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26" w:rsidRDefault="00402A26" w:rsidP="00402A26">
      <w:bookmarkStart w:id="0" w:name="_GoBack"/>
      <w:bookmarkEnd w:id="0"/>
    </w:p>
    <w:tbl>
      <w:tblPr>
        <w:tblStyle w:val="TableGrid"/>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5357"/>
        <w:gridCol w:w="5353"/>
      </w:tblGrid>
      <w:tr w:rsidR="00402A26" w:rsidTr="00402A26">
        <w:tc>
          <w:tcPr>
            <w:tcW w:w="5395" w:type="dxa"/>
          </w:tcPr>
          <w:p w:rsidR="00402A26" w:rsidRDefault="00402A26" w:rsidP="00402A26">
            <w:pPr>
              <w:jc w:val="center"/>
              <w:rPr>
                <w:b/>
                <w:sz w:val="28"/>
              </w:rPr>
            </w:pPr>
            <w:r w:rsidRPr="00274904">
              <w:rPr>
                <w:b/>
                <w:sz w:val="28"/>
              </w:rPr>
              <w:t>Scenario 1</w:t>
            </w:r>
          </w:p>
          <w:p w:rsidR="00402A26" w:rsidRPr="00274904" w:rsidRDefault="00402A26" w:rsidP="00402A26">
            <w:pPr>
              <w:jc w:val="center"/>
              <w:rPr>
                <w:b/>
                <w:sz w:val="28"/>
              </w:rPr>
            </w:pPr>
          </w:p>
          <w:p w:rsidR="00402A26" w:rsidRPr="00274904" w:rsidRDefault="00402A26" w:rsidP="00402A26">
            <w:pPr>
              <w:rPr>
                <w:bCs/>
              </w:rPr>
            </w:pPr>
            <w:r w:rsidRPr="00274904">
              <w:rPr>
                <w:bCs/>
              </w:rPr>
              <w:t>The teacher assesses all students using the unit test that comes with the adopted reading curriculum, but pulls a group in the back of the classroom to allow for testing accommodations.</w:t>
            </w:r>
          </w:p>
          <w:p w:rsidR="00402A26" w:rsidRDefault="00402A26" w:rsidP="00402A26">
            <w:pPr>
              <w:rPr>
                <w:b/>
                <w:bCs/>
              </w:rPr>
            </w:pPr>
          </w:p>
          <w:p w:rsidR="00402A26" w:rsidRDefault="00402A26" w:rsidP="00402A26">
            <w:pPr>
              <w:rPr>
                <w:b/>
                <w:bCs/>
              </w:rPr>
            </w:pPr>
          </w:p>
          <w:p w:rsidR="00402A26" w:rsidRDefault="00402A26" w:rsidP="00402A26">
            <w:pPr>
              <w:rPr>
                <w:b/>
                <w:bCs/>
              </w:rPr>
            </w:pPr>
          </w:p>
          <w:p w:rsidR="00402A26" w:rsidRDefault="00402A26" w:rsidP="00402A26"/>
        </w:tc>
        <w:tc>
          <w:tcPr>
            <w:tcW w:w="5395" w:type="dxa"/>
          </w:tcPr>
          <w:p w:rsidR="00402A26" w:rsidRDefault="00402A26" w:rsidP="00402A26">
            <w:pPr>
              <w:jc w:val="center"/>
              <w:rPr>
                <w:b/>
                <w:sz w:val="28"/>
              </w:rPr>
            </w:pPr>
            <w:r w:rsidRPr="00274904">
              <w:rPr>
                <w:b/>
                <w:sz w:val="28"/>
              </w:rPr>
              <w:t>Scenario 2</w:t>
            </w:r>
          </w:p>
          <w:p w:rsidR="00402A26" w:rsidRPr="00274904" w:rsidRDefault="00402A26" w:rsidP="00402A26">
            <w:pPr>
              <w:jc w:val="center"/>
              <w:rPr>
                <w:b/>
                <w:sz w:val="28"/>
              </w:rPr>
            </w:pPr>
          </w:p>
          <w:p w:rsidR="00402A26" w:rsidRPr="00274904" w:rsidRDefault="00402A26" w:rsidP="00402A26">
            <w:r w:rsidRPr="00274904">
              <w:rPr>
                <w:bCs/>
              </w:rPr>
              <w:t>The teacher is introducing a new novel study to the class. All students are expected to read the same novel and have assigned reading each night. Students</w:t>
            </w:r>
            <w:r>
              <w:rPr>
                <w:bCs/>
              </w:rPr>
              <w:t xml:space="preserve"> must keep</w:t>
            </w:r>
            <w:r w:rsidRPr="00274904">
              <w:rPr>
                <w:bCs/>
              </w:rPr>
              <w:t xml:space="preserve"> a reading log that includes a nightly written journal entry.</w:t>
            </w:r>
          </w:p>
        </w:tc>
      </w:tr>
      <w:tr w:rsidR="00402A26" w:rsidTr="00402A26">
        <w:tc>
          <w:tcPr>
            <w:tcW w:w="5395" w:type="dxa"/>
          </w:tcPr>
          <w:p w:rsidR="00402A26" w:rsidRDefault="00402A26" w:rsidP="00402A26">
            <w:pPr>
              <w:jc w:val="center"/>
              <w:rPr>
                <w:b/>
                <w:sz w:val="28"/>
              </w:rPr>
            </w:pPr>
            <w:r w:rsidRPr="00274904">
              <w:rPr>
                <w:b/>
                <w:sz w:val="28"/>
              </w:rPr>
              <w:t>Scenario 3</w:t>
            </w:r>
          </w:p>
          <w:p w:rsidR="00402A26" w:rsidRPr="00274904" w:rsidRDefault="00402A26" w:rsidP="00402A26">
            <w:pPr>
              <w:jc w:val="center"/>
              <w:rPr>
                <w:b/>
                <w:sz w:val="28"/>
              </w:rPr>
            </w:pPr>
          </w:p>
          <w:p w:rsidR="00402A26" w:rsidRPr="00274904" w:rsidRDefault="00402A26" w:rsidP="00402A26">
            <w:r w:rsidRPr="00274904">
              <w:t>The teacher is presenting a whole group lesson on phonics. She notices that two of her students are having difficulty with the /</w:t>
            </w:r>
            <w:proofErr w:type="spellStart"/>
            <w:r w:rsidRPr="00274904">
              <w:t>gn</w:t>
            </w:r>
            <w:proofErr w:type="spellEnd"/>
            <w:r w:rsidRPr="00274904">
              <w:t>/ sound. She stops the whole group instruction lesson plan and teaches an entire lesson on the /</w:t>
            </w:r>
            <w:proofErr w:type="spellStart"/>
            <w:r w:rsidRPr="00274904">
              <w:t>gn</w:t>
            </w:r>
            <w:proofErr w:type="spellEnd"/>
            <w:r w:rsidRPr="00274904">
              <w:t>/ sound to everyone.</w:t>
            </w:r>
          </w:p>
          <w:p w:rsidR="00402A26" w:rsidRDefault="00402A26" w:rsidP="00402A26"/>
          <w:p w:rsidR="00402A26" w:rsidRDefault="00402A26" w:rsidP="00402A26"/>
          <w:p w:rsidR="00402A26" w:rsidRDefault="00402A26" w:rsidP="00402A26"/>
        </w:tc>
        <w:tc>
          <w:tcPr>
            <w:tcW w:w="5395" w:type="dxa"/>
          </w:tcPr>
          <w:p w:rsidR="00402A26" w:rsidRDefault="00402A26" w:rsidP="00402A26">
            <w:pPr>
              <w:jc w:val="center"/>
              <w:rPr>
                <w:b/>
                <w:sz w:val="28"/>
              </w:rPr>
            </w:pPr>
            <w:r w:rsidRPr="00274904">
              <w:rPr>
                <w:b/>
                <w:sz w:val="28"/>
              </w:rPr>
              <w:t>Scenario 4</w:t>
            </w:r>
          </w:p>
          <w:p w:rsidR="00402A26" w:rsidRPr="00274904" w:rsidRDefault="00402A26" w:rsidP="00402A26">
            <w:pPr>
              <w:jc w:val="center"/>
              <w:rPr>
                <w:b/>
                <w:sz w:val="28"/>
              </w:rPr>
            </w:pPr>
          </w:p>
          <w:p w:rsidR="00402A26" w:rsidRDefault="00402A26" w:rsidP="00402A26">
            <w:r w:rsidRPr="00274904">
              <w:t xml:space="preserve">Teacher plans to introduce </w:t>
            </w:r>
            <w:r>
              <w:t xml:space="preserve">a </w:t>
            </w:r>
            <w:r w:rsidRPr="00274904">
              <w:t>new science unit to the class. Some students have difficulty reading and understanding complex text. She provides a preview copy of the text and vocabulary words to those students to review at home prior to the lesson introduction.</w:t>
            </w:r>
          </w:p>
        </w:tc>
      </w:tr>
      <w:tr w:rsidR="00402A26" w:rsidTr="00402A26">
        <w:tc>
          <w:tcPr>
            <w:tcW w:w="5395" w:type="dxa"/>
          </w:tcPr>
          <w:p w:rsidR="00402A26" w:rsidRDefault="00402A26" w:rsidP="00402A26">
            <w:pPr>
              <w:jc w:val="center"/>
              <w:rPr>
                <w:b/>
                <w:sz w:val="28"/>
              </w:rPr>
            </w:pPr>
            <w:r w:rsidRPr="00274904">
              <w:rPr>
                <w:b/>
                <w:sz w:val="28"/>
              </w:rPr>
              <w:t>Scenario 5</w:t>
            </w:r>
          </w:p>
          <w:p w:rsidR="00402A26" w:rsidRPr="00274904" w:rsidRDefault="00402A26" w:rsidP="00402A26">
            <w:pPr>
              <w:jc w:val="center"/>
              <w:rPr>
                <w:b/>
                <w:sz w:val="28"/>
              </w:rPr>
            </w:pPr>
          </w:p>
          <w:p w:rsidR="00402A26" w:rsidRPr="00274904" w:rsidRDefault="00402A26" w:rsidP="00402A26">
            <w:r w:rsidRPr="00274904">
              <w:t>T</w:t>
            </w:r>
            <w:r>
              <w:t>he t</w:t>
            </w:r>
            <w:r w:rsidRPr="00274904">
              <w:t>eacher is trying to incorporate centers into her morning reading block. She c</w:t>
            </w:r>
            <w:r>
              <w:t>reates folders for each student</w:t>
            </w:r>
            <w:r w:rsidRPr="00274904">
              <w:t xml:space="preserve"> based on their abilities and skills. Each student will produce a product related to the standards being addressed based on their instructional needs.</w:t>
            </w:r>
          </w:p>
          <w:p w:rsidR="00402A26" w:rsidRDefault="00402A26" w:rsidP="00402A26"/>
          <w:p w:rsidR="00402A26" w:rsidRDefault="00402A26" w:rsidP="00402A26"/>
          <w:p w:rsidR="00402A26" w:rsidRDefault="00402A26" w:rsidP="00402A26"/>
        </w:tc>
        <w:tc>
          <w:tcPr>
            <w:tcW w:w="5395" w:type="dxa"/>
          </w:tcPr>
          <w:p w:rsidR="00402A26" w:rsidRDefault="00402A26" w:rsidP="00402A26">
            <w:pPr>
              <w:jc w:val="center"/>
              <w:rPr>
                <w:b/>
                <w:sz w:val="28"/>
              </w:rPr>
            </w:pPr>
            <w:r w:rsidRPr="00274904">
              <w:rPr>
                <w:b/>
                <w:sz w:val="28"/>
              </w:rPr>
              <w:t>Scenario 6</w:t>
            </w:r>
          </w:p>
          <w:p w:rsidR="00402A26" w:rsidRPr="00274904" w:rsidRDefault="00402A26" w:rsidP="00402A26">
            <w:pPr>
              <w:jc w:val="center"/>
              <w:rPr>
                <w:b/>
                <w:sz w:val="28"/>
              </w:rPr>
            </w:pPr>
          </w:p>
          <w:p w:rsidR="00402A26" w:rsidRPr="00274904" w:rsidRDefault="00402A26" w:rsidP="00402A26">
            <w:pPr>
              <w:rPr>
                <w:color w:val="1F497D"/>
              </w:rPr>
            </w:pPr>
            <w:r w:rsidRPr="00274904">
              <w:t>T</w:t>
            </w:r>
            <w:r>
              <w:t>he t</w:t>
            </w:r>
            <w:r w:rsidRPr="00274904">
              <w:t xml:space="preserve">eacher is trying to incorporate centers into her morning reading block. She </w:t>
            </w:r>
            <w:r>
              <w:t xml:space="preserve">designs five centers that all students will take turns rotating to that address the standards being taught in the upcoming unit of study. </w:t>
            </w:r>
          </w:p>
        </w:tc>
      </w:tr>
      <w:tr w:rsidR="00402A26" w:rsidTr="00402A26">
        <w:tc>
          <w:tcPr>
            <w:tcW w:w="5395" w:type="dxa"/>
          </w:tcPr>
          <w:p w:rsidR="00402A26" w:rsidRDefault="00402A26" w:rsidP="00402A26">
            <w:pPr>
              <w:jc w:val="center"/>
              <w:rPr>
                <w:b/>
                <w:sz w:val="28"/>
              </w:rPr>
            </w:pPr>
            <w:r w:rsidRPr="00E32A53">
              <w:rPr>
                <w:b/>
                <w:sz w:val="28"/>
              </w:rPr>
              <w:t>Scenario 7</w:t>
            </w:r>
          </w:p>
          <w:p w:rsidR="00402A26" w:rsidRPr="00E32A53" w:rsidRDefault="00402A26" w:rsidP="00402A26">
            <w:pPr>
              <w:jc w:val="center"/>
              <w:rPr>
                <w:b/>
                <w:sz w:val="28"/>
              </w:rPr>
            </w:pPr>
          </w:p>
          <w:p w:rsidR="00402A26" w:rsidRDefault="00402A26" w:rsidP="00402A26">
            <w:r>
              <w:t xml:space="preserve">The teacher allows a student with an auditory processing disorder to record the whole group lesson using a tablet to use to review the new concepts being introduced. She also emails out the recording to all of the families in her class with ideas for how parents can reinforce the new concepts at home.  </w:t>
            </w:r>
          </w:p>
          <w:p w:rsidR="00402A26" w:rsidRDefault="00402A26" w:rsidP="00402A26"/>
          <w:p w:rsidR="00402A26" w:rsidRDefault="00402A26" w:rsidP="00402A26"/>
        </w:tc>
        <w:tc>
          <w:tcPr>
            <w:tcW w:w="5395" w:type="dxa"/>
          </w:tcPr>
          <w:p w:rsidR="00402A26" w:rsidRDefault="00402A26" w:rsidP="00402A26">
            <w:pPr>
              <w:jc w:val="center"/>
              <w:rPr>
                <w:b/>
                <w:sz w:val="28"/>
              </w:rPr>
            </w:pPr>
            <w:r w:rsidRPr="003B64DC">
              <w:rPr>
                <w:b/>
                <w:sz w:val="28"/>
              </w:rPr>
              <w:t>Scenario 8</w:t>
            </w:r>
          </w:p>
          <w:p w:rsidR="00402A26" w:rsidRPr="003B64DC" w:rsidRDefault="00402A26" w:rsidP="00402A26">
            <w:pPr>
              <w:jc w:val="center"/>
              <w:rPr>
                <w:b/>
                <w:sz w:val="28"/>
              </w:rPr>
            </w:pPr>
          </w:p>
          <w:p w:rsidR="00402A26" w:rsidRDefault="00402A26" w:rsidP="00402A26">
            <w:r>
              <w:t xml:space="preserve">The teacher administers a pre- and post-assessment to her class at the beginning of each new unit. She places the pre- and post-tests in each student’s portfolio to use for parent-teacher conferences. </w:t>
            </w:r>
          </w:p>
        </w:tc>
      </w:tr>
    </w:tbl>
    <w:p w:rsidR="00402A26" w:rsidRDefault="00402A26" w:rsidP="00865E39"/>
    <w:p w:rsidR="00402A26" w:rsidRDefault="00402A26"/>
    <w:sectPr w:rsidR="00402A26" w:rsidSect="00865E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106A3"/>
    <w:multiLevelType w:val="hybridMultilevel"/>
    <w:tmpl w:val="EA4626D0"/>
    <w:lvl w:ilvl="0" w:tplc="7C18184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7145C"/>
    <w:multiLevelType w:val="hybridMultilevel"/>
    <w:tmpl w:val="697C1B2C"/>
    <w:lvl w:ilvl="0" w:tplc="BD34FD28">
      <w:start w:val="1"/>
      <w:numFmt w:val="bullet"/>
      <w:lvlText w:val="•"/>
      <w:lvlJc w:val="left"/>
      <w:pPr>
        <w:tabs>
          <w:tab w:val="num" w:pos="720"/>
        </w:tabs>
        <w:ind w:left="720" w:hanging="360"/>
      </w:pPr>
      <w:rPr>
        <w:rFonts w:ascii="Arial" w:hAnsi="Arial" w:hint="default"/>
      </w:rPr>
    </w:lvl>
    <w:lvl w:ilvl="1" w:tplc="6E342380" w:tentative="1">
      <w:start w:val="1"/>
      <w:numFmt w:val="bullet"/>
      <w:lvlText w:val="•"/>
      <w:lvlJc w:val="left"/>
      <w:pPr>
        <w:tabs>
          <w:tab w:val="num" w:pos="1440"/>
        </w:tabs>
        <w:ind w:left="1440" w:hanging="360"/>
      </w:pPr>
      <w:rPr>
        <w:rFonts w:ascii="Arial" w:hAnsi="Arial" w:hint="default"/>
      </w:rPr>
    </w:lvl>
    <w:lvl w:ilvl="2" w:tplc="6BF40A3C" w:tentative="1">
      <w:start w:val="1"/>
      <w:numFmt w:val="bullet"/>
      <w:lvlText w:val="•"/>
      <w:lvlJc w:val="left"/>
      <w:pPr>
        <w:tabs>
          <w:tab w:val="num" w:pos="2160"/>
        </w:tabs>
        <w:ind w:left="2160" w:hanging="360"/>
      </w:pPr>
      <w:rPr>
        <w:rFonts w:ascii="Arial" w:hAnsi="Arial" w:hint="default"/>
      </w:rPr>
    </w:lvl>
    <w:lvl w:ilvl="3" w:tplc="051C520E" w:tentative="1">
      <w:start w:val="1"/>
      <w:numFmt w:val="bullet"/>
      <w:lvlText w:val="•"/>
      <w:lvlJc w:val="left"/>
      <w:pPr>
        <w:tabs>
          <w:tab w:val="num" w:pos="2880"/>
        </w:tabs>
        <w:ind w:left="2880" w:hanging="360"/>
      </w:pPr>
      <w:rPr>
        <w:rFonts w:ascii="Arial" w:hAnsi="Arial" w:hint="default"/>
      </w:rPr>
    </w:lvl>
    <w:lvl w:ilvl="4" w:tplc="52027174" w:tentative="1">
      <w:start w:val="1"/>
      <w:numFmt w:val="bullet"/>
      <w:lvlText w:val="•"/>
      <w:lvlJc w:val="left"/>
      <w:pPr>
        <w:tabs>
          <w:tab w:val="num" w:pos="3600"/>
        </w:tabs>
        <w:ind w:left="3600" w:hanging="360"/>
      </w:pPr>
      <w:rPr>
        <w:rFonts w:ascii="Arial" w:hAnsi="Arial" w:hint="default"/>
      </w:rPr>
    </w:lvl>
    <w:lvl w:ilvl="5" w:tplc="0C08D512" w:tentative="1">
      <w:start w:val="1"/>
      <w:numFmt w:val="bullet"/>
      <w:lvlText w:val="•"/>
      <w:lvlJc w:val="left"/>
      <w:pPr>
        <w:tabs>
          <w:tab w:val="num" w:pos="4320"/>
        </w:tabs>
        <w:ind w:left="4320" w:hanging="360"/>
      </w:pPr>
      <w:rPr>
        <w:rFonts w:ascii="Arial" w:hAnsi="Arial" w:hint="default"/>
      </w:rPr>
    </w:lvl>
    <w:lvl w:ilvl="6" w:tplc="D61C6DBC" w:tentative="1">
      <w:start w:val="1"/>
      <w:numFmt w:val="bullet"/>
      <w:lvlText w:val="•"/>
      <w:lvlJc w:val="left"/>
      <w:pPr>
        <w:tabs>
          <w:tab w:val="num" w:pos="5040"/>
        </w:tabs>
        <w:ind w:left="5040" w:hanging="360"/>
      </w:pPr>
      <w:rPr>
        <w:rFonts w:ascii="Arial" w:hAnsi="Arial" w:hint="default"/>
      </w:rPr>
    </w:lvl>
    <w:lvl w:ilvl="7" w:tplc="3D565B4E" w:tentative="1">
      <w:start w:val="1"/>
      <w:numFmt w:val="bullet"/>
      <w:lvlText w:val="•"/>
      <w:lvlJc w:val="left"/>
      <w:pPr>
        <w:tabs>
          <w:tab w:val="num" w:pos="5760"/>
        </w:tabs>
        <w:ind w:left="5760" w:hanging="360"/>
      </w:pPr>
      <w:rPr>
        <w:rFonts w:ascii="Arial" w:hAnsi="Arial" w:hint="default"/>
      </w:rPr>
    </w:lvl>
    <w:lvl w:ilvl="8" w:tplc="275EA2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9A6DF7"/>
    <w:multiLevelType w:val="hybridMultilevel"/>
    <w:tmpl w:val="EA4626D0"/>
    <w:lvl w:ilvl="0" w:tplc="7C18184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C565F"/>
    <w:multiLevelType w:val="hybridMultilevel"/>
    <w:tmpl w:val="A208956C"/>
    <w:lvl w:ilvl="0" w:tplc="F844CD74">
      <w:start w:val="1"/>
      <w:numFmt w:val="bullet"/>
      <w:lvlText w:val="•"/>
      <w:lvlJc w:val="left"/>
      <w:pPr>
        <w:tabs>
          <w:tab w:val="num" w:pos="720"/>
        </w:tabs>
        <w:ind w:left="720" w:hanging="360"/>
      </w:pPr>
      <w:rPr>
        <w:rFonts w:ascii="Arial" w:hAnsi="Arial" w:hint="default"/>
      </w:rPr>
    </w:lvl>
    <w:lvl w:ilvl="1" w:tplc="99B42070" w:tentative="1">
      <w:start w:val="1"/>
      <w:numFmt w:val="bullet"/>
      <w:lvlText w:val="•"/>
      <w:lvlJc w:val="left"/>
      <w:pPr>
        <w:tabs>
          <w:tab w:val="num" w:pos="1440"/>
        </w:tabs>
        <w:ind w:left="1440" w:hanging="360"/>
      </w:pPr>
      <w:rPr>
        <w:rFonts w:ascii="Arial" w:hAnsi="Arial" w:hint="default"/>
      </w:rPr>
    </w:lvl>
    <w:lvl w:ilvl="2" w:tplc="B86EE3FA" w:tentative="1">
      <w:start w:val="1"/>
      <w:numFmt w:val="bullet"/>
      <w:lvlText w:val="•"/>
      <w:lvlJc w:val="left"/>
      <w:pPr>
        <w:tabs>
          <w:tab w:val="num" w:pos="2160"/>
        </w:tabs>
        <w:ind w:left="2160" w:hanging="360"/>
      </w:pPr>
      <w:rPr>
        <w:rFonts w:ascii="Arial" w:hAnsi="Arial" w:hint="default"/>
      </w:rPr>
    </w:lvl>
    <w:lvl w:ilvl="3" w:tplc="8D4ACA10" w:tentative="1">
      <w:start w:val="1"/>
      <w:numFmt w:val="bullet"/>
      <w:lvlText w:val="•"/>
      <w:lvlJc w:val="left"/>
      <w:pPr>
        <w:tabs>
          <w:tab w:val="num" w:pos="2880"/>
        </w:tabs>
        <w:ind w:left="2880" w:hanging="360"/>
      </w:pPr>
      <w:rPr>
        <w:rFonts w:ascii="Arial" w:hAnsi="Arial" w:hint="default"/>
      </w:rPr>
    </w:lvl>
    <w:lvl w:ilvl="4" w:tplc="3DCE6C26" w:tentative="1">
      <w:start w:val="1"/>
      <w:numFmt w:val="bullet"/>
      <w:lvlText w:val="•"/>
      <w:lvlJc w:val="left"/>
      <w:pPr>
        <w:tabs>
          <w:tab w:val="num" w:pos="3600"/>
        </w:tabs>
        <w:ind w:left="3600" w:hanging="360"/>
      </w:pPr>
      <w:rPr>
        <w:rFonts w:ascii="Arial" w:hAnsi="Arial" w:hint="default"/>
      </w:rPr>
    </w:lvl>
    <w:lvl w:ilvl="5" w:tplc="5E1A6B14" w:tentative="1">
      <w:start w:val="1"/>
      <w:numFmt w:val="bullet"/>
      <w:lvlText w:val="•"/>
      <w:lvlJc w:val="left"/>
      <w:pPr>
        <w:tabs>
          <w:tab w:val="num" w:pos="4320"/>
        </w:tabs>
        <w:ind w:left="4320" w:hanging="360"/>
      </w:pPr>
      <w:rPr>
        <w:rFonts w:ascii="Arial" w:hAnsi="Arial" w:hint="default"/>
      </w:rPr>
    </w:lvl>
    <w:lvl w:ilvl="6" w:tplc="56AED27C" w:tentative="1">
      <w:start w:val="1"/>
      <w:numFmt w:val="bullet"/>
      <w:lvlText w:val="•"/>
      <w:lvlJc w:val="left"/>
      <w:pPr>
        <w:tabs>
          <w:tab w:val="num" w:pos="5040"/>
        </w:tabs>
        <w:ind w:left="5040" w:hanging="360"/>
      </w:pPr>
      <w:rPr>
        <w:rFonts w:ascii="Arial" w:hAnsi="Arial" w:hint="default"/>
      </w:rPr>
    </w:lvl>
    <w:lvl w:ilvl="7" w:tplc="8BF018BC" w:tentative="1">
      <w:start w:val="1"/>
      <w:numFmt w:val="bullet"/>
      <w:lvlText w:val="•"/>
      <w:lvlJc w:val="left"/>
      <w:pPr>
        <w:tabs>
          <w:tab w:val="num" w:pos="5760"/>
        </w:tabs>
        <w:ind w:left="5760" w:hanging="360"/>
      </w:pPr>
      <w:rPr>
        <w:rFonts w:ascii="Arial" w:hAnsi="Arial" w:hint="default"/>
      </w:rPr>
    </w:lvl>
    <w:lvl w:ilvl="8" w:tplc="6A246C0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39"/>
    <w:rsid w:val="00114F71"/>
    <w:rsid w:val="00402A26"/>
    <w:rsid w:val="006962A9"/>
    <w:rsid w:val="00800DE0"/>
    <w:rsid w:val="00865E39"/>
    <w:rsid w:val="00E3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99EF9-2D1D-47F6-A771-1A3065B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770063">
      <w:bodyDiv w:val="1"/>
      <w:marLeft w:val="0"/>
      <w:marRight w:val="0"/>
      <w:marTop w:val="0"/>
      <w:marBottom w:val="0"/>
      <w:divBdr>
        <w:top w:val="none" w:sz="0" w:space="0" w:color="auto"/>
        <w:left w:val="none" w:sz="0" w:space="0" w:color="auto"/>
        <w:bottom w:val="none" w:sz="0" w:space="0" w:color="auto"/>
        <w:right w:val="none" w:sz="0" w:space="0" w:color="auto"/>
      </w:divBdr>
      <w:divsChild>
        <w:div w:id="1278952058">
          <w:marLeft w:val="360"/>
          <w:marRight w:val="0"/>
          <w:marTop w:val="200"/>
          <w:marBottom w:val="0"/>
          <w:divBdr>
            <w:top w:val="none" w:sz="0" w:space="0" w:color="auto"/>
            <w:left w:val="none" w:sz="0" w:space="0" w:color="auto"/>
            <w:bottom w:val="none" w:sz="0" w:space="0" w:color="auto"/>
            <w:right w:val="none" w:sz="0" w:space="0" w:color="auto"/>
          </w:divBdr>
        </w:div>
      </w:divsChild>
    </w:div>
    <w:div w:id="1912930719">
      <w:bodyDiv w:val="1"/>
      <w:marLeft w:val="0"/>
      <w:marRight w:val="0"/>
      <w:marTop w:val="0"/>
      <w:marBottom w:val="0"/>
      <w:divBdr>
        <w:top w:val="none" w:sz="0" w:space="0" w:color="auto"/>
        <w:left w:val="none" w:sz="0" w:space="0" w:color="auto"/>
        <w:bottom w:val="none" w:sz="0" w:space="0" w:color="auto"/>
        <w:right w:val="none" w:sz="0" w:space="0" w:color="auto"/>
      </w:divBdr>
      <w:divsChild>
        <w:div w:id="735014445">
          <w:marLeft w:val="360"/>
          <w:marRight w:val="0"/>
          <w:marTop w:val="200"/>
          <w:marBottom w:val="0"/>
          <w:divBdr>
            <w:top w:val="none" w:sz="0" w:space="0" w:color="auto"/>
            <w:left w:val="none" w:sz="0" w:space="0" w:color="auto"/>
            <w:bottom w:val="none" w:sz="0" w:space="0" w:color="auto"/>
            <w:right w:val="none" w:sz="0" w:space="0" w:color="auto"/>
          </w:divBdr>
        </w:div>
        <w:div w:id="8263593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Willis-Doxsee, Heather</dc:creator>
  <cp:keywords/>
  <dc:description/>
  <cp:lastModifiedBy>David Davis</cp:lastModifiedBy>
  <cp:revision>2</cp:revision>
  <dcterms:created xsi:type="dcterms:W3CDTF">2016-07-13T14:10:00Z</dcterms:created>
  <dcterms:modified xsi:type="dcterms:W3CDTF">2016-07-13T14:10:00Z</dcterms:modified>
</cp:coreProperties>
</file>