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3D0221" w14:textId="63519940" w:rsidR="00676B4F" w:rsidRPr="00BF6E8D" w:rsidRDefault="004C4C42" w:rsidP="004C4C42">
      <w:pPr>
        <w:jc w:val="center"/>
        <w:rPr>
          <w:b/>
          <w:sz w:val="28"/>
          <w:szCs w:val="28"/>
        </w:rPr>
      </w:pPr>
      <w:r w:rsidRPr="00BF6E8D">
        <w:rPr>
          <w:b/>
          <w:sz w:val="28"/>
          <w:szCs w:val="28"/>
        </w:rPr>
        <w:t xml:space="preserve">Universal Design for Learning (UDL) </w:t>
      </w:r>
      <w:r w:rsidR="008E631D">
        <w:rPr>
          <w:b/>
          <w:sz w:val="28"/>
          <w:szCs w:val="28"/>
        </w:rPr>
        <w:t>Implementation Activity</w:t>
      </w:r>
      <w:r w:rsidRPr="00BF6E8D">
        <w:rPr>
          <w:b/>
          <w:sz w:val="28"/>
          <w:szCs w:val="28"/>
        </w:rPr>
        <w:t xml:space="preserve"> Guide</w:t>
      </w:r>
    </w:p>
    <w:p w14:paraId="3487A5BF" w14:textId="77777777" w:rsidR="004C4C42" w:rsidRPr="00BF6E8D" w:rsidRDefault="004C4C42"/>
    <w:tbl>
      <w:tblPr>
        <w:tblStyle w:val="TableGrid"/>
        <w:tblW w:w="0" w:type="auto"/>
        <w:tblLook w:val="04A0" w:firstRow="1" w:lastRow="0" w:firstColumn="1" w:lastColumn="0" w:noHBand="0" w:noVBand="1"/>
      </w:tblPr>
      <w:tblGrid>
        <w:gridCol w:w="9350"/>
      </w:tblGrid>
      <w:tr w:rsidR="00AA3660" w:rsidRPr="00BF6E8D" w14:paraId="64E1347D" w14:textId="77777777" w:rsidTr="00657065">
        <w:tc>
          <w:tcPr>
            <w:tcW w:w="9350" w:type="dxa"/>
            <w:shd w:val="clear" w:color="auto" w:fill="D9F1FF"/>
          </w:tcPr>
          <w:p w14:paraId="30270B17" w14:textId="6E1CF7B3" w:rsidR="00AA3660" w:rsidRPr="00BF6E8D" w:rsidRDefault="00F46B7F" w:rsidP="00F46B7F">
            <w:r w:rsidRPr="00BF6E8D">
              <w:t>Your school.</w:t>
            </w:r>
          </w:p>
        </w:tc>
      </w:tr>
      <w:tr w:rsidR="00AA3660" w:rsidRPr="00BF6E8D" w14:paraId="6E332C42" w14:textId="77777777" w:rsidTr="00AA3660">
        <w:tc>
          <w:tcPr>
            <w:tcW w:w="9350" w:type="dxa"/>
          </w:tcPr>
          <w:p w14:paraId="1044E54F" w14:textId="77777777" w:rsidR="00AA3660" w:rsidRPr="00BF6E8D" w:rsidRDefault="00AA3660" w:rsidP="00AD611B"/>
          <w:p w14:paraId="3E1DCAB0" w14:textId="77777777" w:rsidR="009020E4" w:rsidRPr="00BF6E8D" w:rsidRDefault="009020E4" w:rsidP="00AD611B"/>
          <w:p w14:paraId="17F58440" w14:textId="77777777" w:rsidR="009020E4" w:rsidRPr="00BF6E8D" w:rsidRDefault="009020E4" w:rsidP="00AD611B"/>
          <w:p w14:paraId="40DF5B93" w14:textId="77777777" w:rsidR="009020E4" w:rsidRPr="00BF6E8D" w:rsidRDefault="009020E4" w:rsidP="00AD611B"/>
          <w:p w14:paraId="2EA79606" w14:textId="77777777" w:rsidR="009020E4" w:rsidRPr="00BF6E8D" w:rsidRDefault="009020E4" w:rsidP="00AD611B"/>
        </w:tc>
      </w:tr>
      <w:tr w:rsidR="00AA3660" w:rsidRPr="00BF6E8D" w14:paraId="7864E7C9" w14:textId="77777777" w:rsidTr="00657065">
        <w:tc>
          <w:tcPr>
            <w:tcW w:w="9350" w:type="dxa"/>
            <w:shd w:val="clear" w:color="auto" w:fill="D9F1FF"/>
          </w:tcPr>
          <w:p w14:paraId="3C35D624" w14:textId="7FF89632" w:rsidR="00AA3660" w:rsidRPr="00BF6E8D" w:rsidRDefault="00F46B7F" w:rsidP="00AD611B">
            <w:r>
              <w:t>Your name (and</w:t>
            </w:r>
            <w:r w:rsidRPr="00BF6E8D">
              <w:t xml:space="preserve"> the names of your team members</w:t>
            </w:r>
            <w:r>
              <w:t>).</w:t>
            </w:r>
          </w:p>
        </w:tc>
      </w:tr>
      <w:tr w:rsidR="00AA3660" w:rsidRPr="00BF6E8D" w14:paraId="3C9CFB38" w14:textId="77777777" w:rsidTr="00AA3660">
        <w:tc>
          <w:tcPr>
            <w:tcW w:w="9350" w:type="dxa"/>
          </w:tcPr>
          <w:p w14:paraId="53C8E573" w14:textId="77777777" w:rsidR="00AA3660" w:rsidRPr="00BF6E8D" w:rsidRDefault="00AA3660" w:rsidP="00AD611B"/>
          <w:p w14:paraId="13D1ECCA" w14:textId="77777777" w:rsidR="009020E4" w:rsidRDefault="009020E4" w:rsidP="00AD611B"/>
          <w:p w14:paraId="7775BE5F" w14:textId="77777777" w:rsidR="00F46B7F" w:rsidRDefault="00F46B7F" w:rsidP="00AD611B"/>
          <w:p w14:paraId="7B153D2B" w14:textId="77777777" w:rsidR="00F46B7F" w:rsidRDefault="00F46B7F" w:rsidP="00AD611B"/>
          <w:p w14:paraId="521CF983" w14:textId="77777777" w:rsidR="00F46B7F" w:rsidRPr="00BF6E8D" w:rsidRDefault="00F46B7F" w:rsidP="00AD611B"/>
        </w:tc>
      </w:tr>
      <w:tr w:rsidR="00AA3660" w:rsidRPr="00BF6E8D" w14:paraId="5A3C197F" w14:textId="77777777" w:rsidTr="00657065">
        <w:tc>
          <w:tcPr>
            <w:tcW w:w="9350" w:type="dxa"/>
            <w:shd w:val="clear" w:color="auto" w:fill="D9F1FF"/>
          </w:tcPr>
          <w:p w14:paraId="6D5E6B02" w14:textId="1B0DCD89" w:rsidR="00AA3660" w:rsidRPr="00BF6E8D" w:rsidRDefault="00AA3660" w:rsidP="00AD611B">
            <w:r w:rsidRPr="00BF6E8D">
              <w:t>Overall goal or objective</w:t>
            </w:r>
            <w:r w:rsidR="009020E4" w:rsidRPr="00BF6E8D">
              <w:t>.</w:t>
            </w:r>
          </w:p>
        </w:tc>
      </w:tr>
      <w:tr w:rsidR="00AA3660" w:rsidRPr="00BF6E8D" w14:paraId="106CDF83" w14:textId="77777777" w:rsidTr="00AA3660">
        <w:tc>
          <w:tcPr>
            <w:tcW w:w="9350" w:type="dxa"/>
          </w:tcPr>
          <w:p w14:paraId="5D175ED1" w14:textId="77777777" w:rsidR="00AA3660" w:rsidRPr="00BF6E8D" w:rsidRDefault="00AA3660" w:rsidP="00AD611B"/>
          <w:p w14:paraId="649D634C" w14:textId="77777777" w:rsidR="009020E4" w:rsidRPr="00BF6E8D" w:rsidRDefault="009020E4" w:rsidP="00AD611B"/>
          <w:p w14:paraId="04F73F9E" w14:textId="77777777" w:rsidR="009020E4" w:rsidRPr="00BF6E8D" w:rsidRDefault="009020E4" w:rsidP="00AD611B"/>
          <w:p w14:paraId="4EAAFB05" w14:textId="77777777" w:rsidR="009020E4" w:rsidRPr="00BF6E8D" w:rsidRDefault="009020E4" w:rsidP="00AD611B"/>
        </w:tc>
      </w:tr>
      <w:tr w:rsidR="00657065" w:rsidRPr="00BF6E8D" w14:paraId="0194E067" w14:textId="77777777" w:rsidTr="00657065">
        <w:tc>
          <w:tcPr>
            <w:tcW w:w="9350" w:type="dxa"/>
            <w:shd w:val="clear" w:color="auto" w:fill="D9F1FF"/>
          </w:tcPr>
          <w:p w14:paraId="69BC8DB2" w14:textId="7CD188F1" w:rsidR="00657065" w:rsidRPr="00657065" w:rsidRDefault="00657065" w:rsidP="00657065">
            <w:pPr>
              <w:spacing w:after="160" w:line="259" w:lineRule="auto"/>
              <w:rPr>
                <w:szCs w:val="28"/>
              </w:rPr>
            </w:pPr>
            <w:r w:rsidRPr="00657065">
              <w:rPr>
                <w:szCs w:val="28"/>
              </w:rPr>
              <w:t>Schools need to share the UDL information at the beginning of the school year.  Estimate when (date) you tentatively will schedule your professional learning.</w:t>
            </w:r>
          </w:p>
        </w:tc>
      </w:tr>
      <w:tr w:rsidR="00657065" w:rsidRPr="00BF6E8D" w14:paraId="2C53D7E7" w14:textId="77777777" w:rsidTr="00657065">
        <w:tc>
          <w:tcPr>
            <w:tcW w:w="9350" w:type="dxa"/>
            <w:shd w:val="clear" w:color="auto" w:fill="auto"/>
          </w:tcPr>
          <w:p w14:paraId="1CE6E980" w14:textId="77777777" w:rsidR="00657065" w:rsidRDefault="00657065" w:rsidP="00657065">
            <w:pPr>
              <w:spacing w:after="160" w:line="259" w:lineRule="auto"/>
              <w:rPr>
                <w:szCs w:val="28"/>
              </w:rPr>
            </w:pPr>
          </w:p>
          <w:p w14:paraId="4CF9F5B4" w14:textId="77777777" w:rsidR="00657065" w:rsidRPr="00657065" w:rsidRDefault="00657065" w:rsidP="00657065">
            <w:pPr>
              <w:spacing w:after="160" w:line="259" w:lineRule="auto"/>
              <w:rPr>
                <w:szCs w:val="28"/>
              </w:rPr>
            </w:pPr>
          </w:p>
        </w:tc>
      </w:tr>
      <w:tr w:rsidR="00657065" w:rsidRPr="00BF6E8D" w14:paraId="2E2EB66C" w14:textId="77777777" w:rsidTr="00657065">
        <w:tc>
          <w:tcPr>
            <w:tcW w:w="9350" w:type="dxa"/>
            <w:shd w:val="clear" w:color="auto" w:fill="D9F1FF"/>
          </w:tcPr>
          <w:p w14:paraId="0E7B606C" w14:textId="21D502D8" w:rsidR="00657065" w:rsidRPr="00657065" w:rsidRDefault="00657065" w:rsidP="00657065">
            <w:pPr>
              <w:spacing w:after="160" w:line="259" w:lineRule="auto"/>
              <w:rPr>
                <w:szCs w:val="28"/>
              </w:rPr>
            </w:pPr>
            <w:r>
              <w:t>How will the team share the information at the school (PLCs, Pre-Planning, PD after school, etc.)?</w:t>
            </w:r>
          </w:p>
        </w:tc>
      </w:tr>
      <w:tr w:rsidR="00657065" w:rsidRPr="00BF6E8D" w14:paraId="5447845E" w14:textId="77777777" w:rsidTr="00AA3660">
        <w:tc>
          <w:tcPr>
            <w:tcW w:w="9350" w:type="dxa"/>
          </w:tcPr>
          <w:p w14:paraId="5A271D6C" w14:textId="77777777" w:rsidR="00657065" w:rsidRDefault="00657065" w:rsidP="00AD611B"/>
          <w:p w14:paraId="35A9BD89" w14:textId="77777777" w:rsidR="00657065" w:rsidRDefault="00657065" w:rsidP="00AD611B"/>
          <w:p w14:paraId="0B536EAC" w14:textId="77777777" w:rsidR="00657065" w:rsidRDefault="00657065" w:rsidP="00AD611B"/>
          <w:p w14:paraId="00478F0D" w14:textId="77777777" w:rsidR="00657065" w:rsidRPr="00BF6E8D" w:rsidRDefault="00657065" w:rsidP="00AD611B"/>
        </w:tc>
      </w:tr>
      <w:tr w:rsidR="00AA3660" w:rsidRPr="00BF6E8D" w14:paraId="489BC5FB" w14:textId="77777777" w:rsidTr="00657065">
        <w:tc>
          <w:tcPr>
            <w:tcW w:w="9350" w:type="dxa"/>
            <w:shd w:val="clear" w:color="auto" w:fill="D9F1FF"/>
          </w:tcPr>
          <w:p w14:paraId="186DD547" w14:textId="1B18E6EF" w:rsidR="00AA3660" w:rsidRPr="00BF6E8D" w:rsidRDefault="00AA3660" w:rsidP="00AD611B">
            <w:r w:rsidRPr="00BF6E8D">
              <w:t>Description of the activity</w:t>
            </w:r>
            <w:r w:rsidR="00657065">
              <w:t xml:space="preserve"> (including how you will incorporate the UDL principles in your presentation/PD)</w:t>
            </w:r>
            <w:r w:rsidR="00EE0014">
              <w:t>.</w:t>
            </w:r>
          </w:p>
        </w:tc>
      </w:tr>
      <w:tr w:rsidR="00AA3660" w:rsidRPr="00BF6E8D" w14:paraId="619A120D" w14:textId="77777777" w:rsidTr="00AA3660">
        <w:tc>
          <w:tcPr>
            <w:tcW w:w="9350" w:type="dxa"/>
          </w:tcPr>
          <w:p w14:paraId="7D6AE887" w14:textId="77777777" w:rsidR="00AA3660" w:rsidRPr="00BF6E8D" w:rsidRDefault="00AA3660" w:rsidP="00AD611B"/>
          <w:p w14:paraId="09676E7E" w14:textId="77777777" w:rsidR="009020E4" w:rsidRPr="00BF6E8D" w:rsidRDefault="009020E4" w:rsidP="00AD611B"/>
          <w:p w14:paraId="60069D88" w14:textId="77777777" w:rsidR="009020E4" w:rsidRPr="00BF6E8D" w:rsidRDefault="009020E4" w:rsidP="00AD611B"/>
          <w:p w14:paraId="78D6485D" w14:textId="77777777" w:rsidR="009020E4" w:rsidRDefault="009020E4" w:rsidP="00AD611B"/>
          <w:p w14:paraId="4BD8EE0F" w14:textId="77777777" w:rsidR="00657065" w:rsidRDefault="00657065" w:rsidP="00AD611B"/>
          <w:p w14:paraId="5C31A59E" w14:textId="77777777" w:rsidR="00657065" w:rsidRPr="00BF6E8D" w:rsidRDefault="00657065" w:rsidP="00AD611B"/>
          <w:p w14:paraId="4FA30F72" w14:textId="77777777" w:rsidR="009020E4" w:rsidRPr="00BF6E8D" w:rsidRDefault="009020E4" w:rsidP="00AD611B"/>
          <w:p w14:paraId="3D946567" w14:textId="77777777" w:rsidR="009020E4" w:rsidRPr="00BF6E8D" w:rsidRDefault="009020E4" w:rsidP="00AD611B"/>
          <w:p w14:paraId="0102E3DC" w14:textId="77777777" w:rsidR="009020E4" w:rsidRPr="00BF6E8D" w:rsidRDefault="009020E4" w:rsidP="00AD611B"/>
          <w:p w14:paraId="66EC0E51" w14:textId="77777777" w:rsidR="009020E4" w:rsidRPr="00BF6E8D" w:rsidRDefault="009020E4" w:rsidP="00AD611B"/>
          <w:p w14:paraId="1F26F518" w14:textId="77777777" w:rsidR="009020E4" w:rsidRDefault="009020E4" w:rsidP="00AD611B"/>
          <w:p w14:paraId="34956D7D" w14:textId="77777777" w:rsidR="00F46B7F" w:rsidRDefault="00F46B7F" w:rsidP="00AD611B"/>
          <w:p w14:paraId="63963118" w14:textId="77777777" w:rsidR="00F46B7F" w:rsidRDefault="00F46B7F" w:rsidP="00AD611B"/>
          <w:p w14:paraId="77F3DE0A" w14:textId="77777777" w:rsidR="00F46B7F" w:rsidRPr="00BF6E8D" w:rsidRDefault="00F46B7F" w:rsidP="00AD611B"/>
        </w:tc>
      </w:tr>
      <w:tr w:rsidR="00657065" w:rsidRPr="00BF6E8D" w14:paraId="6F10B36E" w14:textId="77777777" w:rsidTr="00657065">
        <w:tc>
          <w:tcPr>
            <w:tcW w:w="9350" w:type="dxa"/>
            <w:shd w:val="clear" w:color="auto" w:fill="D9F1FF"/>
          </w:tcPr>
          <w:p w14:paraId="5913FE54" w14:textId="7300465C" w:rsidR="00657065" w:rsidRPr="00BF6E8D" w:rsidRDefault="00657065" w:rsidP="00AD611B">
            <w:r>
              <w:lastRenderedPageBreak/>
              <w:t>What tools and resources will you share?</w:t>
            </w:r>
          </w:p>
        </w:tc>
      </w:tr>
      <w:tr w:rsidR="00657065" w:rsidRPr="00BF6E8D" w14:paraId="205B8B6B" w14:textId="77777777" w:rsidTr="00AA3660">
        <w:tc>
          <w:tcPr>
            <w:tcW w:w="9350" w:type="dxa"/>
          </w:tcPr>
          <w:p w14:paraId="6C9823FE" w14:textId="77777777" w:rsidR="00657065" w:rsidRDefault="00657065" w:rsidP="00AD611B"/>
          <w:p w14:paraId="23A9A8C2" w14:textId="77777777" w:rsidR="00657065" w:rsidRDefault="00657065" w:rsidP="00AD611B"/>
          <w:p w14:paraId="3EBBDA17" w14:textId="77777777" w:rsidR="00657065" w:rsidRDefault="00657065" w:rsidP="00AD611B"/>
          <w:p w14:paraId="47AA865D" w14:textId="77777777" w:rsidR="00657065" w:rsidRDefault="00657065" w:rsidP="00AD611B"/>
          <w:p w14:paraId="73F167BD" w14:textId="77777777" w:rsidR="00657065" w:rsidRDefault="00657065" w:rsidP="00AD611B"/>
          <w:p w14:paraId="0F25A238" w14:textId="77777777" w:rsidR="00657065" w:rsidRDefault="00657065" w:rsidP="00AD611B"/>
          <w:p w14:paraId="68BFC7A9" w14:textId="77777777" w:rsidR="00657065" w:rsidRPr="00BF6E8D" w:rsidRDefault="00657065" w:rsidP="00AD611B"/>
        </w:tc>
      </w:tr>
      <w:tr w:rsidR="00F46B7F" w:rsidRPr="00BF6E8D" w14:paraId="32821B2B" w14:textId="77777777" w:rsidTr="00F46B7F">
        <w:tc>
          <w:tcPr>
            <w:tcW w:w="9350" w:type="dxa"/>
            <w:shd w:val="clear" w:color="auto" w:fill="D9F1FF"/>
          </w:tcPr>
          <w:p w14:paraId="470F56CF" w14:textId="5B4B3A5C" w:rsidR="00F46B7F" w:rsidRDefault="00F46B7F" w:rsidP="00AD611B">
            <w:r w:rsidRPr="00BF6E8D">
              <w:t>What outcome</w:t>
            </w:r>
            <w:r>
              <w:t>(s)</w:t>
            </w:r>
            <w:r w:rsidRPr="00BF6E8D">
              <w:t xml:space="preserve"> will you be looking for</w:t>
            </w:r>
            <w:r>
              <w:t xml:space="preserve"> after you redeliver the information from this training</w:t>
            </w:r>
            <w:r w:rsidRPr="00BF6E8D">
              <w:t>?</w:t>
            </w:r>
            <w:r>
              <w:t xml:space="preserve"> </w:t>
            </w:r>
          </w:p>
        </w:tc>
      </w:tr>
      <w:tr w:rsidR="00F46B7F" w:rsidRPr="00BF6E8D" w14:paraId="64C59C01" w14:textId="77777777" w:rsidTr="00AA3660">
        <w:tc>
          <w:tcPr>
            <w:tcW w:w="9350" w:type="dxa"/>
          </w:tcPr>
          <w:p w14:paraId="700AC225" w14:textId="77777777" w:rsidR="00F46B7F" w:rsidRDefault="00F46B7F" w:rsidP="00AD611B"/>
          <w:p w14:paraId="67C706C4" w14:textId="77777777" w:rsidR="00F46B7F" w:rsidRDefault="00F46B7F" w:rsidP="00AD611B"/>
          <w:p w14:paraId="595B7AD2" w14:textId="77777777" w:rsidR="00F46B7F" w:rsidRDefault="00F46B7F" w:rsidP="00AD611B"/>
          <w:p w14:paraId="2583C087" w14:textId="77777777" w:rsidR="00F46B7F" w:rsidRDefault="00F46B7F" w:rsidP="00AD611B"/>
          <w:p w14:paraId="4A7DC6A5" w14:textId="77777777" w:rsidR="00F46B7F" w:rsidRDefault="00F46B7F" w:rsidP="00AD611B"/>
          <w:p w14:paraId="563A8C58" w14:textId="77777777" w:rsidR="00F46B7F" w:rsidRDefault="00F46B7F" w:rsidP="00AD611B"/>
          <w:p w14:paraId="24F84D99" w14:textId="77777777" w:rsidR="00F46B7F" w:rsidRDefault="00F46B7F" w:rsidP="00AD611B"/>
        </w:tc>
      </w:tr>
      <w:tr w:rsidR="00AA3660" w:rsidRPr="00BF6E8D" w14:paraId="5FCDA9AC" w14:textId="77777777" w:rsidTr="00657065">
        <w:tc>
          <w:tcPr>
            <w:tcW w:w="9350" w:type="dxa"/>
            <w:shd w:val="clear" w:color="auto" w:fill="D9F1FF"/>
          </w:tcPr>
          <w:p w14:paraId="704AEE0C" w14:textId="69E06FDF" w:rsidR="00EE0014" w:rsidRDefault="00EE0014" w:rsidP="00EE0014">
            <w:pPr>
              <w:rPr>
                <w:szCs w:val="28"/>
              </w:rPr>
            </w:pPr>
            <w:r w:rsidRPr="00EE0014">
              <w:rPr>
                <w:szCs w:val="28"/>
              </w:rPr>
              <w:t xml:space="preserve">Lesson plans, walk-throughs, agendas, etc. should reflect UDL principles are being implemented.  Principals will be provided a UDL ‘Look </w:t>
            </w:r>
            <w:proofErr w:type="spellStart"/>
            <w:r w:rsidRPr="00EE0014">
              <w:rPr>
                <w:szCs w:val="28"/>
              </w:rPr>
              <w:t>fors</w:t>
            </w:r>
            <w:proofErr w:type="spellEnd"/>
            <w:r w:rsidRPr="00EE0014">
              <w:rPr>
                <w:szCs w:val="28"/>
              </w:rPr>
              <w:t>’ observation form that may help determine whether or not teachers are implementing the principles. Principals will share at the monthly principals’ meetings successes, barriers, solutions, etc. with UDL implementation. If requested, schools should be able to provide evidence of UDL implementation.</w:t>
            </w:r>
          </w:p>
          <w:p w14:paraId="6230A257" w14:textId="77777777" w:rsidR="00EE0014" w:rsidRDefault="00EE0014" w:rsidP="00EE0014">
            <w:pPr>
              <w:rPr>
                <w:szCs w:val="28"/>
              </w:rPr>
            </w:pPr>
          </w:p>
          <w:p w14:paraId="7ED0C5C2" w14:textId="41704EAA" w:rsidR="00EE0014" w:rsidRPr="00EE0014" w:rsidRDefault="00EE0014" w:rsidP="00EE0014">
            <w:r>
              <w:t>When</w:t>
            </w:r>
            <w:r w:rsidRPr="00BF6E8D">
              <w:t xml:space="preserve"> wil</w:t>
            </w:r>
            <w:r>
              <w:t xml:space="preserve">l </w:t>
            </w:r>
            <w:r>
              <w:t>you</w:t>
            </w:r>
            <w:r>
              <w:t xml:space="preserve"> share your outcome/result</w:t>
            </w:r>
            <w:r>
              <w:t>(s) with your school administrators and determine next steps (How many weeks/months out from when your team redelivers the information?)</w:t>
            </w:r>
            <w:r w:rsidRPr="00BF6E8D">
              <w:t>?</w:t>
            </w:r>
          </w:p>
          <w:p w14:paraId="33FF2F7D" w14:textId="740F2A18" w:rsidR="00EE0014" w:rsidRPr="00BF6E8D" w:rsidRDefault="00EE0014" w:rsidP="00AD611B"/>
        </w:tc>
      </w:tr>
      <w:tr w:rsidR="00AA3660" w:rsidRPr="00BF6E8D" w14:paraId="4C0D78B4" w14:textId="77777777" w:rsidTr="00AA3660">
        <w:tc>
          <w:tcPr>
            <w:tcW w:w="9350" w:type="dxa"/>
          </w:tcPr>
          <w:p w14:paraId="583AD244" w14:textId="77777777" w:rsidR="00AA3660" w:rsidRPr="00BF6E8D" w:rsidRDefault="00AA3660" w:rsidP="00AD611B"/>
          <w:p w14:paraId="63A16F11" w14:textId="77777777" w:rsidR="009020E4" w:rsidRPr="00BF6E8D" w:rsidRDefault="009020E4" w:rsidP="00AD611B"/>
          <w:p w14:paraId="432EBC63" w14:textId="77777777" w:rsidR="009020E4" w:rsidRPr="00BF6E8D" w:rsidRDefault="009020E4" w:rsidP="00AD611B"/>
          <w:p w14:paraId="2514E3DB" w14:textId="77777777" w:rsidR="009020E4" w:rsidRPr="00BF6E8D" w:rsidRDefault="009020E4" w:rsidP="00AD611B"/>
          <w:p w14:paraId="5A7EC30C" w14:textId="77777777" w:rsidR="009020E4" w:rsidRPr="00BF6E8D" w:rsidRDefault="009020E4" w:rsidP="00AD611B"/>
        </w:tc>
      </w:tr>
      <w:tr w:rsidR="00F46B7F" w:rsidRPr="00BF6E8D" w14:paraId="4540BF35" w14:textId="77777777" w:rsidTr="00F46B7F">
        <w:tc>
          <w:tcPr>
            <w:tcW w:w="9350" w:type="dxa"/>
            <w:shd w:val="clear" w:color="auto" w:fill="D9F1FF"/>
          </w:tcPr>
          <w:p w14:paraId="6DF403C0" w14:textId="294ECF21" w:rsidR="00F46B7F" w:rsidRPr="00BF6E8D" w:rsidRDefault="00F46B7F" w:rsidP="00AD611B">
            <w:r>
              <w:t>Create an outline, graphic organizer, slide or chart that reflects and summarizes your plan. Each school will share their plan at the end of the day.</w:t>
            </w:r>
          </w:p>
        </w:tc>
      </w:tr>
    </w:tbl>
    <w:p w14:paraId="3972B5BA" w14:textId="77777777" w:rsidR="00AD611B" w:rsidRPr="00BF6E8D" w:rsidRDefault="00AD611B" w:rsidP="00AD611B"/>
    <w:p w14:paraId="00B26F19" w14:textId="77777777" w:rsidR="00AD611B" w:rsidRPr="00BF6E8D" w:rsidRDefault="00AD611B" w:rsidP="00AD611B"/>
    <w:p w14:paraId="0717D4F9" w14:textId="77777777" w:rsidR="00F46B7F" w:rsidRDefault="00F46B7F">
      <w:pPr>
        <w:rPr>
          <w:b/>
          <w:sz w:val="28"/>
          <w:szCs w:val="28"/>
        </w:rPr>
      </w:pPr>
      <w:r>
        <w:rPr>
          <w:b/>
          <w:sz w:val="28"/>
          <w:szCs w:val="28"/>
        </w:rPr>
        <w:br w:type="page"/>
      </w:r>
    </w:p>
    <w:p w14:paraId="585CD358" w14:textId="13E65A03" w:rsidR="00AD611B" w:rsidRPr="00BF6E8D" w:rsidRDefault="00BF6E8D" w:rsidP="00BF6E8D">
      <w:pPr>
        <w:jc w:val="center"/>
        <w:rPr>
          <w:b/>
          <w:sz w:val="28"/>
          <w:szCs w:val="28"/>
        </w:rPr>
      </w:pPr>
      <w:bookmarkStart w:id="0" w:name="_GoBack"/>
      <w:bookmarkEnd w:id="0"/>
      <w:r w:rsidRPr="00BF6E8D">
        <w:rPr>
          <w:b/>
          <w:sz w:val="28"/>
          <w:szCs w:val="28"/>
        </w:rPr>
        <w:lastRenderedPageBreak/>
        <w:t>Types of Outcomes</w:t>
      </w:r>
    </w:p>
    <w:p w14:paraId="7C24B8D3" w14:textId="77777777" w:rsidR="00AD611B" w:rsidRPr="00BF6E8D" w:rsidRDefault="00AD611B" w:rsidP="00AD611B"/>
    <w:p w14:paraId="281EEE9C" w14:textId="3C130F3C" w:rsidR="00BF6E8D" w:rsidRPr="00BF6E8D" w:rsidRDefault="00BF6E8D" w:rsidP="00AD611B">
      <w:pPr>
        <w:rPr>
          <w:b/>
        </w:rPr>
      </w:pPr>
      <w:r w:rsidRPr="00BF6E8D">
        <w:rPr>
          <w:b/>
        </w:rPr>
        <w:t>Systemic Outcomes</w:t>
      </w:r>
    </w:p>
    <w:p w14:paraId="45B49709" w14:textId="73803A0E" w:rsidR="00BF6E8D" w:rsidRPr="00BF6E8D" w:rsidRDefault="00BF6E8D" w:rsidP="00BF6E8D">
      <w:pPr>
        <w:pStyle w:val="ListParagraph"/>
        <w:numPr>
          <w:ilvl w:val="0"/>
          <w:numId w:val="3"/>
        </w:numPr>
      </w:pPr>
      <w:r w:rsidRPr="00BF6E8D">
        <w:t>Changes in instructional materials.</w:t>
      </w:r>
    </w:p>
    <w:p w14:paraId="717A14E3" w14:textId="79AAEB8E" w:rsidR="00BF6E8D" w:rsidRPr="00BF6E8D" w:rsidRDefault="00BF6E8D" w:rsidP="00BF6E8D">
      <w:pPr>
        <w:pStyle w:val="ListParagraph"/>
        <w:numPr>
          <w:ilvl w:val="0"/>
          <w:numId w:val="3"/>
        </w:numPr>
      </w:pPr>
      <w:r w:rsidRPr="00BF6E8D">
        <w:t>Changes in availability</w:t>
      </w:r>
      <w:r w:rsidR="00A27031">
        <w:t>/use</w:t>
      </w:r>
      <w:r w:rsidRPr="00BF6E8D">
        <w:t xml:space="preserve"> of technology tools.</w:t>
      </w:r>
    </w:p>
    <w:p w14:paraId="19401304" w14:textId="5DEECC3D" w:rsidR="00BF6E8D" w:rsidRPr="00BF6E8D" w:rsidRDefault="00BF6E8D" w:rsidP="00BF6E8D">
      <w:pPr>
        <w:pStyle w:val="ListParagraph"/>
        <w:numPr>
          <w:ilvl w:val="0"/>
          <w:numId w:val="3"/>
        </w:numPr>
      </w:pPr>
      <w:r w:rsidRPr="00BF6E8D">
        <w:t>Changes in use of instructional strategies.</w:t>
      </w:r>
    </w:p>
    <w:p w14:paraId="36470746" w14:textId="790E8A31" w:rsidR="00BF6E8D" w:rsidRPr="00BF6E8D" w:rsidRDefault="00BF6E8D" w:rsidP="00BF6E8D">
      <w:pPr>
        <w:pStyle w:val="ListParagraph"/>
        <w:numPr>
          <w:ilvl w:val="0"/>
          <w:numId w:val="3"/>
        </w:numPr>
      </w:pPr>
      <w:r w:rsidRPr="00BF6E8D">
        <w:t>Changes in how lesson plans are developed.</w:t>
      </w:r>
    </w:p>
    <w:p w14:paraId="2D1E28C3" w14:textId="33CD75B2" w:rsidR="00BF6E8D" w:rsidRPr="00BF6E8D" w:rsidRDefault="00BF6E8D" w:rsidP="00BF6E8D">
      <w:pPr>
        <w:pStyle w:val="ListParagraph"/>
        <w:numPr>
          <w:ilvl w:val="0"/>
          <w:numId w:val="3"/>
        </w:numPr>
      </w:pPr>
      <w:r w:rsidRPr="00BF6E8D">
        <w:t>Changes in how instructional activities are designed.</w:t>
      </w:r>
    </w:p>
    <w:p w14:paraId="3DD87356" w14:textId="77777777" w:rsidR="00BF6E8D" w:rsidRPr="00BF6E8D" w:rsidRDefault="00BF6E8D" w:rsidP="00BF6E8D"/>
    <w:p w14:paraId="33219ABC" w14:textId="2B39F48A" w:rsidR="00BF6E8D" w:rsidRPr="00BF6E8D" w:rsidRDefault="00BF6E8D" w:rsidP="00BF6E8D">
      <w:pPr>
        <w:rPr>
          <w:b/>
        </w:rPr>
      </w:pPr>
      <w:r w:rsidRPr="00BF6E8D">
        <w:rPr>
          <w:b/>
        </w:rPr>
        <w:t>Student Outcomes</w:t>
      </w:r>
    </w:p>
    <w:p w14:paraId="69672E98" w14:textId="77777777" w:rsidR="00BF6E8D" w:rsidRPr="00BF6E8D" w:rsidRDefault="00BF6E8D" w:rsidP="00BF6E8D"/>
    <w:p w14:paraId="35B8B6FC" w14:textId="55685FB0" w:rsidR="00BF6E8D" w:rsidRPr="00BF6E8D" w:rsidRDefault="00BF6E8D" w:rsidP="00BF6E8D">
      <w:r w:rsidRPr="00BF6E8D">
        <w:t>Academic Outcomes</w:t>
      </w:r>
    </w:p>
    <w:p w14:paraId="1D873BB2" w14:textId="6809D834" w:rsidR="00BF6E8D" w:rsidRPr="00BF6E8D" w:rsidRDefault="00BF6E8D" w:rsidP="00BF6E8D">
      <w:pPr>
        <w:pStyle w:val="ListParagraph"/>
        <w:numPr>
          <w:ilvl w:val="0"/>
          <w:numId w:val="2"/>
        </w:numPr>
      </w:pPr>
      <w:r w:rsidRPr="00BF6E8D">
        <w:t>increase in formative assessment results</w:t>
      </w:r>
    </w:p>
    <w:p w14:paraId="5CB83A1A" w14:textId="2299D0E9" w:rsidR="00BF6E8D" w:rsidRPr="00BF6E8D" w:rsidRDefault="00BF6E8D" w:rsidP="00BF6E8D">
      <w:pPr>
        <w:pStyle w:val="ListParagraph"/>
        <w:numPr>
          <w:ilvl w:val="0"/>
          <w:numId w:val="2"/>
        </w:numPr>
      </w:pPr>
      <w:r w:rsidRPr="00BF6E8D">
        <w:t>increase in test scores</w:t>
      </w:r>
    </w:p>
    <w:p w14:paraId="202BD043" w14:textId="77777777" w:rsidR="00BF6E8D" w:rsidRPr="00BF6E8D" w:rsidRDefault="00BF6E8D" w:rsidP="00BF6E8D"/>
    <w:p w14:paraId="36735C9A" w14:textId="02B4628E" w:rsidR="00BF6E8D" w:rsidRPr="00BF6E8D" w:rsidRDefault="00BF6E8D" w:rsidP="00BF6E8D">
      <w:r w:rsidRPr="00BF6E8D">
        <w:t>Instructional Behaviors</w:t>
      </w:r>
    </w:p>
    <w:p w14:paraId="171E009D" w14:textId="74E7CE8A" w:rsidR="00624CC0" w:rsidRPr="00BF6E8D" w:rsidRDefault="00624CC0" w:rsidP="00BF6E8D">
      <w:pPr>
        <w:pStyle w:val="ListParagraph"/>
        <w:numPr>
          <w:ilvl w:val="0"/>
          <w:numId w:val="4"/>
        </w:numPr>
        <w:rPr>
          <w:rFonts w:eastAsia="Times New Roman" w:cs="Times New Roman"/>
        </w:rPr>
      </w:pPr>
      <w:r w:rsidRPr="00BF6E8D">
        <w:rPr>
          <w:rFonts w:eastAsia="Times New Roman" w:cs="Arial"/>
          <w:color w:val="333333"/>
          <w:shd w:val="clear" w:color="auto" w:fill="FFFFFF"/>
        </w:rPr>
        <w:t xml:space="preserve">increased </w:t>
      </w:r>
      <w:r w:rsidR="009C4E35" w:rsidRPr="00BF6E8D">
        <w:rPr>
          <w:rFonts w:eastAsia="Times New Roman" w:cs="Arial"/>
          <w:color w:val="333333"/>
          <w:shd w:val="clear" w:color="auto" w:fill="FFFFFF"/>
        </w:rPr>
        <w:t>instructional</w:t>
      </w:r>
      <w:r w:rsidRPr="00BF6E8D">
        <w:rPr>
          <w:rFonts w:eastAsia="Times New Roman" w:cs="Arial"/>
          <w:color w:val="333333"/>
          <w:shd w:val="clear" w:color="auto" w:fill="FFFFFF"/>
        </w:rPr>
        <w:t xml:space="preserve"> on-task behavior</w:t>
      </w:r>
    </w:p>
    <w:p w14:paraId="17E1A715" w14:textId="7BEB74AC" w:rsidR="009C4E35" w:rsidRPr="00BF6E8D" w:rsidRDefault="009C4E35" w:rsidP="00BF6E8D">
      <w:pPr>
        <w:pStyle w:val="ListParagraph"/>
        <w:numPr>
          <w:ilvl w:val="0"/>
          <w:numId w:val="4"/>
        </w:numPr>
        <w:rPr>
          <w:rFonts w:eastAsia="Times New Roman" w:cs="Times New Roman"/>
        </w:rPr>
      </w:pPr>
      <w:r w:rsidRPr="00BF6E8D">
        <w:rPr>
          <w:rFonts w:eastAsia="Times New Roman" w:cs="Arial"/>
          <w:color w:val="333333"/>
          <w:shd w:val="clear" w:color="auto" w:fill="FFFFFF"/>
        </w:rPr>
        <w:t>increased participation in cooperative learning activities</w:t>
      </w:r>
    </w:p>
    <w:p w14:paraId="65BC4B22" w14:textId="77777777" w:rsidR="009C4E35" w:rsidRPr="00BF6E8D" w:rsidRDefault="009C4E35" w:rsidP="00BF6E8D">
      <w:pPr>
        <w:pStyle w:val="ListParagraph"/>
        <w:numPr>
          <w:ilvl w:val="0"/>
          <w:numId w:val="4"/>
        </w:numPr>
        <w:rPr>
          <w:rFonts w:eastAsia="Times New Roman" w:cs="Times New Roman"/>
        </w:rPr>
      </w:pPr>
      <w:r w:rsidRPr="00BF6E8D">
        <w:rPr>
          <w:rFonts w:eastAsia="Times New Roman" w:cs="Arial"/>
          <w:color w:val="333333"/>
          <w:shd w:val="clear" w:color="auto" w:fill="FFFFFF"/>
        </w:rPr>
        <w:t>increased active communication within the context of the learning objective (asking questions, responding)</w:t>
      </w:r>
    </w:p>
    <w:p w14:paraId="65FB5528" w14:textId="77777777" w:rsidR="009C4E35" w:rsidRPr="00BF6E8D" w:rsidRDefault="009C4E35" w:rsidP="00BF6E8D">
      <w:pPr>
        <w:pStyle w:val="ListParagraph"/>
        <w:numPr>
          <w:ilvl w:val="0"/>
          <w:numId w:val="4"/>
        </w:numPr>
        <w:rPr>
          <w:rFonts w:eastAsia="Times New Roman" w:cs="Times New Roman"/>
        </w:rPr>
      </w:pPr>
      <w:r w:rsidRPr="00BF6E8D">
        <w:rPr>
          <w:rFonts w:eastAsia="Times New Roman" w:cs="Arial"/>
          <w:color w:val="333333"/>
          <w:shd w:val="clear" w:color="auto" w:fill="FFFFFF"/>
        </w:rPr>
        <w:t>increased active listening within the context of the learning objective (attention, engagement)</w:t>
      </w:r>
    </w:p>
    <w:p w14:paraId="29FD0E2B" w14:textId="19DC28C0" w:rsidR="009C4E35" w:rsidRPr="00BF6E8D" w:rsidRDefault="009C4E35" w:rsidP="00BF6E8D">
      <w:pPr>
        <w:pStyle w:val="ListParagraph"/>
        <w:numPr>
          <w:ilvl w:val="0"/>
          <w:numId w:val="4"/>
        </w:numPr>
        <w:rPr>
          <w:rFonts w:eastAsia="Times New Roman" w:cs="Times New Roman"/>
        </w:rPr>
      </w:pPr>
      <w:r w:rsidRPr="00BF6E8D">
        <w:rPr>
          <w:rFonts w:eastAsia="Times New Roman" w:cs="Arial"/>
          <w:color w:val="333333"/>
          <w:shd w:val="clear" w:color="auto" w:fill="FFFFFF"/>
        </w:rPr>
        <w:t>increased self-progress monitoring</w:t>
      </w:r>
    </w:p>
    <w:p w14:paraId="7ED01D31" w14:textId="77777777" w:rsidR="00BF6E8D" w:rsidRPr="00BF6E8D" w:rsidRDefault="00BF6E8D" w:rsidP="00BF6E8D">
      <w:pPr>
        <w:rPr>
          <w:rFonts w:eastAsia="Times New Roman" w:cs="Times New Roman"/>
        </w:rPr>
      </w:pPr>
    </w:p>
    <w:p w14:paraId="5FFE1EF5" w14:textId="1499269D" w:rsidR="00BF6E8D" w:rsidRPr="00BF6E8D" w:rsidRDefault="00BF6E8D" w:rsidP="00BF6E8D">
      <w:pPr>
        <w:rPr>
          <w:rFonts w:eastAsia="Times New Roman" w:cs="Times New Roman"/>
        </w:rPr>
      </w:pPr>
      <w:r w:rsidRPr="00BF6E8D">
        <w:rPr>
          <w:rFonts w:eastAsia="Times New Roman" w:cs="Times New Roman"/>
        </w:rPr>
        <w:t>Expert Learner Indicators</w:t>
      </w:r>
      <w:r w:rsidR="0076266E">
        <w:rPr>
          <w:rFonts w:eastAsia="Times New Roman" w:cs="Times New Roman"/>
        </w:rPr>
        <w:t xml:space="preserve"> (Goal Directed)</w:t>
      </w:r>
    </w:p>
    <w:p w14:paraId="0C44FAFF" w14:textId="4B7BD899" w:rsidR="0076266E" w:rsidRPr="0076266E" w:rsidRDefault="00A27031" w:rsidP="0076266E">
      <w:pPr>
        <w:pStyle w:val="ListParagraph"/>
        <w:numPr>
          <w:ilvl w:val="0"/>
          <w:numId w:val="6"/>
        </w:numPr>
        <w:rPr>
          <w:rFonts w:eastAsia="Times New Roman" w:cs="Times New Roman"/>
        </w:rPr>
      </w:pPr>
      <w:r>
        <w:rPr>
          <w:rFonts w:eastAsia="Times New Roman" w:cs="Times New Roman"/>
        </w:rPr>
        <w:t>F</w:t>
      </w:r>
      <w:r w:rsidR="0076266E" w:rsidRPr="0076266E">
        <w:rPr>
          <w:rFonts w:eastAsia="Times New Roman" w:cs="Times New Roman"/>
        </w:rPr>
        <w:t>ormulate plans for learning</w:t>
      </w:r>
    </w:p>
    <w:p w14:paraId="4D5DBA77" w14:textId="77777777" w:rsidR="0076266E" w:rsidRPr="0076266E" w:rsidRDefault="0076266E" w:rsidP="0076266E">
      <w:pPr>
        <w:pStyle w:val="ListParagraph"/>
        <w:numPr>
          <w:ilvl w:val="0"/>
          <w:numId w:val="6"/>
        </w:numPr>
        <w:rPr>
          <w:rFonts w:eastAsia="Times New Roman" w:cs="Times New Roman"/>
        </w:rPr>
      </w:pPr>
      <w:r w:rsidRPr="0076266E">
        <w:rPr>
          <w:rFonts w:eastAsia="Times New Roman" w:cs="Times New Roman"/>
        </w:rPr>
        <w:t>Devise effective strategies and tactics to optimize learning</w:t>
      </w:r>
    </w:p>
    <w:p w14:paraId="1FC7390E" w14:textId="77777777" w:rsidR="0076266E" w:rsidRPr="0076266E" w:rsidRDefault="0076266E" w:rsidP="0076266E">
      <w:pPr>
        <w:pStyle w:val="ListParagraph"/>
        <w:numPr>
          <w:ilvl w:val="0"/>
          <w:numId w:val="6"/>
        </w:numPr>
        <w:rPr>
          <w:rFonts w:eastAsia="Times New Roman" w:cs="Times New Roman"/>
        </w:rPr>
      </w:pPr>
      <w:r w:rsidRPr="0076266E">
        <w:rPr>
          <w:rFonts w:eastAsia="Times New Roman" w:cs="Times New Roman"/>
        </w:rPr>
        <w:t>Organize resources and tools to facilitate learning</w:t>
      </w:r>
    </w:p>
    <w:p w14:paraId="38E48F0D" w14:textId="39E33779" w:rsidR="0076266E" w:rsidRPr="0076266E" w:rsidRDefault="00A27031" w:rsidP="0076266E">
      <w:pPr>
        <w:pStyle w:val="ListParagraph"/>
        <w:numPr>
          <w:ilvl w:val="0"/>
          <w:numId w:val="6"/>
        </w:numPr>
        <w:rPr>
          <w:rFonts w:eastAsia="Times New Roman" w:cs="Times New Roman"/>
        </w:rPr>
      </w:pPr>
      <w:r>
        <w:rPr>
          <w:rFonts w:eastAsia="Times New Roman" w:cs="Times New Roman"/>
        </w:rPr>
        <w:t>Self-monitor</w:t>
      </w:r>
      <w:r w:rsidR="0076266E" w:rsidRPr="0076266E">
        <w:rPr>
          <w:rFonts w:eastAsia="Times New Roman" w:cs="Times New Roman"/>
        </w:rPr>
        <w:t xml:space="preserve"> progress</w:t>
      </w:r>
    </w:p>
    <w:p w14:paraId="3350ABB5" w14:textId="77777777" w:rsidR="0076266E" w:rsidRPr="0076266E" w:rsidRDefault="0076266E" w:rsidP="0076266E">
      <w:pPr>
        <w:pStyle w:val="ListParagraph"/>
        <w:numPr>
          <w:ilvl w:val="0"/>
          <w:numId w:val="6"/>
        </w:numPr>
        <w:rPr>
          <w:rFonts w:eastAsia="Times New Roman" w:cs="Times New Roman"/>
        </w:rPr>
      </w:pPr>
      <w:r w:rsidRPr="0076266E">
        <w:rPr>
          <w:rFonts w:eastAsia="Times New Roman" w:cs="Times New Roman"/>
        </w:rPr>
        <w:t>Recognize their own strengths and weaknesses as learners</w:t>
      </w:r>
    </w:p>
    <w:p w14:paraId="32F68FA5" w14:textId="38D80B42" w:rsidR="00BF6E8D" w:rsidRPr="0076266E" w:rsidRDefault="0076266E" w:rsidP="0076266E">
      <w:pPr>
        <w:pStyle w:val="ListParagraph"/>
        <w:numPr>
          <w:ilvl w:val="0"/>
          <w:numId w:val="6"/>
        </w:numPr>
        <w:rPr>
          <w:rFonts w:eastAsia="Times New Roman" w:cs="Times New Roman"/>
        </w:rPr>
      </w:pPr>
      <w:r w:rsidRPr="0076266E">
        <w:rPr>
          <w:rFonts w:eastAsia="Times New Roman" w:cs="Times New Roman"/>
        </w:rPr>
        <w:t>Abandon plans and strategies that are ineffective</w:t>
      </w:r>
    </w:p>
    <w:p w14:paraId="37F18356" w14:textId="77777777" w:rsidR="00BF6E8D" w:rsidRPr="00BF6E8D" w:rsidRDefault="00BF6E8D" w:rsidP="00BF6E8D">
      <w:pPr>
        <w:rPr>
          <w:rFonts w:eastAsia="Times New Roman" w:cs="Times New Roman"/>
        </w:rPr>
      </w:pPr>
    </w:p>
    <w:p w14:paraId="78928462" w14:textId="77777777" w:rsidR="004C4C42" w:rsidRPr="00BF6E8D" w:rsidRDefault="004C4C42" w:rsidP="004C4C42"/>
    <w:sectPr w:rsidR="004C4C42" w:rsidRPr="00BF6E8D" w:rsidSect="009020E4">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F07B32"/>
    <w:multiLevelType w:val="hybridMultilevel"/>
    <w:tmpl w:val="12B88F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3F07F8B"/>
    <w:multiLevelType w:val="hybridMultilevel"/>
    <w:tmpl w:val="944CB2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CAA07F7"/>
    <w:multiLevelType w:val="hybridMultilevel"/>
    <w:tmpl w:val="0818C1A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23B1B39"/>
    <w:multiLevelType w:val="hybridMultilevel"/>
    <w:tmpl w:val="103E5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7473989"/>
    <w:multiLevelType w:val="hybridMultilevel"/>
    <w:tmpl w:val="FCA28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334261A"/>
    <w:multiLevelType w:val="hybridMultilevel"/>
    <w:tmpl w:val="BFA6FB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5D934CF"/>
    <w:multiLevelType w:val="hybridMultilevel"/>
    <w:tmpl w:val="73A4D7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E900505"/>
    <w:multiLevelType w:val="hybridMultilevel"/>
    <w:tmpl w:val="78EEB0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1E24527"/>
    <w:multiLevelType w:val="hybridMultilevel"/>
    <w:tmpl w:val="E780CBB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6"/>
  </w:num>
  <w:num w:numId="3">
    <w:abstractNumId w:val="3"/>
  </w:num>
  <w:num w:numId="4">
    <w:abstractNumId w:val="4"/>
  </w:num>
  <w:num w:numId="5">
    <w:abstractNumId w:val="0"/>
  </w:num>
  <w:num w:numId="6">
    <w:abstractNumId w:val="5"/>
  </w:num>
  <w:num w:numId="7">
    <w:abstractNumId w:val="1"/>
  </w:num>
  <w:num w:numId="8">
    <w:abstractNumId w:val="8"/>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4C42"/>
    <w:rsid w:val="003C7C28"/>
    <w:rsid w:val="004C4C42"/>
    <w:rsid w:val="00624CC0"/>
    <w:rsid w:val="00657065"/>
    <w:rsid w:val="00676B4F"/>
    <w:rsid w:val="0076266E"/>
    <w:rsid w:val="008E631D"/>
    <w:rsid w:val="009020E4"/>
    <w:rsid w:val="009C4E35"/>
    <w:rsid w:val="00A27031"/>
    <w:rsid w:val="00AA3660"/>
    <w:rsid w:val="00AD611B"/>
    <w:rsid w:val="00BF6E8D"/>
    <w:rsid w:val="00DF3E59"/>
    <w:rsid w:val="00E37238"/>
    <w:rsid w:val="00EE0014"/>
    <w:rsid w:val="00F46B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09CF8E"/>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4C42"/>
    <w:pPr>
      <w:ind w:left="720"/>
      <w:contextualSpacing/>
    </w:pPr>
  </w:style>
  <w:style w:type="character" w:styleId="Hyperlink">
    <w:name w:val="Hyperlink"/>
    <w:basedOn w:val="DefaultParagraphFont"/>
    <w:uiPriority w:val="99"/>
    <w:unhideWhenUsed/>
    <w:rsid w:val="00AD611B"/>
    <w:rPr>
      <w:color w:val="0563C1" w:themeColor="hyperlink"/>
      <w:u w:val="single"/>
    </w:rPr>
  </w:style>
  <w:style w:type="table" w:styleId="TableGrid">
    <w:name w:val="Table Grid"/>
    <w:basedOn w:val="TableNormal"/>
    <w:uiPriority w:val="39"/>
    <w:rsid w:val="00AA36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8356298">
      <w:bodyDiv w:val="1"/>
      <w:marLeft w:val="0"/>
      <w:marRight w:val="0"/>
      <w:marTop w:val="0"/>
      <w:marBottom w:val="0"/>
      <w:divBdr>
        <w:top w:val="none" w:sz="0" w:space="0" w:color="auto"/>
        <w:left w:val="none" w:sz="0" w:space="0" w:color="auto"/>
        <w:bottom w:val="none" w:sz="0" w:space="0" w:color="auto"/>
        <w:right w:val="none" w:sz="0" w:space="0" w:color="auto"/>
      </w:divBdr>
    </w:div>
    <w:div w:id="683479842">
      <w:bodyDiv w:val="1"/>
      <w:marLeft w:val="0"/>
      <w:marRight w:val="0"/>
      <w:marTop w:val="0"/>
      <w:marBottom w:val="0"/>
      <w:divBdr>
        <w:top w:val="none" w:sz="0" w:space="0" w:color="auto"/>
        <w:left w:val="none" w:sz="0" w:space="0" w:color="auto"/>
        <w:bottom w:val="none" w:sz="0" w:space="0" w:color="auto"/>
        <w:right w:val="none" w:sz="0" w:space="0" w:color="auto"/>
      </w:divBdr>
    </w:div>
    <w:div w:id="854883171">
      <w:bodyDiv w:val="1"/>
      <w:marLeft w:val="0"/>
      <w:marRight w:val="0"/>
      <w:marTop w:val="0"/>
      <w:marBottom w:val="0"/>
      <w:divBdr>
        <w:top w:val="none" w:sz="0" w:space="0" w:color="auto"/>
        <w:left w:val="none" w:sz="0" w:space="0" w:color="auto"/>
        <w:bottom w:val="none" w:sz="0" w:space="0" w:color="auto"/>
        <w:right w:val="none" w:sz="0" w:space="0" w:color="auto"/>
      </w:divBdr>
    </w:div>
    <w:div w:id="1085807435">
      <w:bodyDiv w:val="1"/>
      <w:marLeft w:val="0"/>
      <w:marRight w:val="0"/>
      <w:marTop w:val="0"/>
      <w:marBottom w:val="0"/>
      <w:divBdr>
        <w:top w:val="none" w:sz="0" w:space="0" w:color="auto"/>
        <w:left w:val="none" w:sz="0" w:space="0" w:color="auto"/>
        <w:bottom w:val="none" w:sz="0" w:space="0" w:color="auto"/>
        <w:right w:val="none" w:sz="0" w:space="0" w:color="auto"/>
      </w:divBdr>
    </w:div>
    <w:div w:id="124626449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380</Words>
  <Characters>2170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Florida Department of Education</Company>
  <LinksUpToDate>false</LinksUpToDate>
  <CharactersWithSpaces>2545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Willis-Doxsee, Heather</cp:lastModifiedBy>
  <cp:revision>2</cp:revision>
  <dcterms:created xsi:type="dcterms:W3CDTF">2016-07-13T13:13:00Z</dcterms:created>
  <dcterms:modified xsi:type="dcterms:W3CDTF">2016-07-13T13:13:00Z</dcterms:modified>
</cp:coreProperties>
</file>