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8B" w:rsidRDefault="00F90644">
      <w:bookmarkStart w:id="0" w:name="_GoBack"/>
      <w:bookmarkEnd w:id="0"/>
      <w:r>
        <w:t>UDL &amp; the Florida Standards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0644" w:rsidTr="00F90644">
        <w:tc>
          <w:tcPr>
            <w:tcW w:w="9350" w:type="dxa"/>
            <w:shd w:val="clear" w:color="auto" w:fill="F4B083" w:themeFill="accent2" w:themeFillTint="99"/>
          </w:tcPr>
          <w:p w:rsidR="00F90644" w:rsidRDefault="00F90644">
            <w:r>
              <w:t>Third Grade Language Arts Florida Standard</w:t>
            </w:r>
          </w:p>
        </w:tc>
      </w:tr>
      <w:tr w:rsidR="00F90644" w:rsidTr="00F90644">
        <w:tc>
          <w:tcPr>
            <w:tcW w:w="9350" w:type="dxa"/>
          </w:tcPr>
          <w:p w:rsidR="00F90644" w:rsidRDefault="00F90644">
            <w:r>
              <w:t xml:space="preserve">LAFS.3.RI.3.7: </w:t>
            </w:r>
            <w:r w:rsidR="00F8798F" w:rsidRPr="00F8798F">
              <w:t>Use information gained from illustrations (e.g., maps, photographs) and the words in a text to demonstrate understanding of the text (e.g., where, when, why, and how key events occur).</w:t>
            </w:r>
          </w:p>
        </w:tc>
      </w:tr>
      <w:tr w:rsidR="00F90644" w:rsidTr="00F90644">
        <w:tc>
          <w:tcPr>
            <w:tcW w:w="9350" w:type="dxa"/>
            <w:shd w:val="clear" w:color="auto" w:fill="FBE4D5" w:themeFill="accent2" w:themeFillTint="33"/>
          </w:tcPr>
          <w:p w:rsidR="00F90644" w:rsidRDefault="00F90644">
            <w:r>
              <w:t>Third Grade Social Studies Next Generation Sunshine State Standards</w:t>
            </w:r>
          </w:p>
        </w:tc>
      </w:tr>
      <w:tr w:rsidR="00F90644" w:rsidTr="00F90644">
        <w:tc>
          <w:tcPr>
            <w:tcW w:w="9350" w:type="dxa"/>
          </w:tcPr>
          <w:p w:rsidR="00F90644" w:rsidRDefault="00F90644">
            <w:r>
              <w:t>SS.3.G.2.2:</w:t>
            </w:r>
            <w:r w:rsidR="00340FD2">
              <w:t xml:space="preserve"> Identify the five regions of the United States.</w:t>
            </w:r>
          </w:p>
        </w:tc>
      </w:tr>
      <w:tr w:rsidR="00F90644" w:rsidTr="00F90644">
        <w:tc>
          <w:tcPr>
            <w:tcW w:w="9350" w:type="dxa"/>
          </w:tcPr>
          <w:p w:rsidR="00F90644" w:rsidRDefault="00F90644">
            <w:r>
              <w:t>SS.3.G.2.4:</w:t>
            </w:r>
            <w:r w:rsidR="00340FD2">
              <w:t xml:space="preserve"> Describe the physical features of the United States, Canada, Mexico, and the Caribbean.</w:t>
            </w:r>
          </w:p>
        </w:tc>
      </w:tr>
      <w:tr w:rsidR="00F90644" w:rsidTr="00F90644">
        <w:tc>
          <w:tcPr>
            <w:tcW w:w="9350" w:type="dxa"/>
          </w:tcPr>
          <w:p w:rsidR="00F90644" w:rsidRDefault="00F90644">
            <w:r>
              <w:t>SS.3.G.2.5:</w:t>
            </w:r>
            <w:r w:rsidR="00340FD2">
              <w:t xml:space="preserve"> Identify natural and man-made landmarks in the United States, Canada, Mexico, and the Caribbean.</w:t>
            </w:r>
          </w:p>
        </w:tc>
      </w:tr>
      <w:tr w:rsidR="00F90644" w:rsidTr="00F90644">
        <w:tc>
          <w:tcPr>
            <w:tcW w:w="9350" w:type="dxa"/>
          </w:tcPr>
          <w:p w:rsidR="00F90644" w:rsidRDefault="00F90644">
            <w:r>
              <w:t>SS.3.G.2.6:</w:t>
            </w:r>
            <w:r w:rsidR="00340FD2">
              <w:t xml:space="preserve"> </w:t>
            </w:r>
            <w:r w:rsidR="00340FD2" w:rsidRPr="00340FD2">
              <w:rPr>
                <w:rStyle w:val="cfontsize1"/>
                <w:rFonts w:ascii="Calibri" w:hAnsi="Calibri" w:cs="Helvetica"/>
                <w:color w:val="2D2D2D"/>
                <w:szCs w:val="18"/>
              </w:rPr>
              <w:t>Investigate how people perceive places and regions differently by conducting interviews, mental mapping, and studying news, poems, legends, and songs about a region or area.</w:t>
            </w:r>
          </w:p>
        </w:tc>
      </w:tr>
    </w:tbl>
    <w:p w:rsidR="00F90644" w:rsidRDefault="00F906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0644" w:rsidTr="00F90644">
        <w:tc>
          <w:tcPr>
            <w:tcW w:w="9350" w:type="dxa"/>
            <w:shd w:val="clear" w:color="auto" w:fill="A8D08D" w:themeFill="accent6" w:themeFillTint="99"/>
          </w:tcPr>
          <w:p w:rsidR="00F90644" w:rsidRDefault="00DC587D" w:rsidP="00FA1960">
            <w:r>
              <w:t>Seventh</w:t>
            </w:r>
            <w:r w:rsidR="00F90644">
              <w:t xml:space="preserve"> Grade Language Arts Florida Standard</w:t>
            </w:r>
          </w:p>
        </w:tc>
      </w:tr>
      <w:tr w:rsidR="00F90644" w:rsidTr="00FA1960">
        <w:tc>
          <w:tcPr>
            <w:tcW w:w="9350" w:type="dxa"/>
          </w:tcPr>
          <w:p w:rsidR="00F90644" w:rsidRDefault="00340FD2" w:rsidP="00FA1960">
            <w:r>
              <w:t>LAFS.7</w:t>
            </w:r>
            <w:r w:rsidR="00F90644">
              <w:t xml:space="preserve">.RI.3.7: </w:t>
            </w:r>
            <w:r w:rsidRPr="00340FD2">
              <w:t>Compare and contrast a text to an audio, video, or multimedia version of the text, analyzing each medium’s portrayal of the subject (e.g., how the delivery of a speech affects the impact of the words).</w:t>
            </w:r>
          </w:p>
        </w:tc>
      </w:tr>
      <w:tr w:rsidR="00F90644" w:rsidTr="00F90644">
        <w:tc>
          <w:tcPr>
            <w:tcW w:w="9350" w:type="dxa"/>
            <w:shd w:val="clear" w:color="auto" w:fill="E2EFD9" w:themeFill="accent6" w:themeFillTint="33"/>
          </w:tcPr>
          <w:p w:rsidR="00F90644" w:rsidRDefault="00DC587D" w:rsidP="00FA1960">
            <w:r>
              <w:t>Civics</w:t>
            </w:r>
            <w:r w:rsidR="00F90644">
              <w:t xml:space="preserve"> Social Studies Next Generation Sunshine State Standards</w:t>
            </w:r>
          </w:p>
        </w:tc>
      </w:tr>
      <w:tr w:rsidR="00F90644" w:rsidTr="00FA1960">
        <w:tc>
          <w:tcPr>
            <w:tcW w:w="9350" w:type="dxa"/>
          </w:tcPr>
          <w:p w:rsidR="00F90644" w:rsidRDefault="00340FD2" w:rsidP="00FA1960">
            <w:r>
              <w:t>SS.7.C.2.9</w:t>
            </w:r>
            <w:r w:rsidR="00F90644">
              <w:t>:</w:t>
            </w:r>
            <w:r>
              <w:t xml:space="preserve"> </w:t>
            </w:r>
            <w:r w:rsidRPr="00340FD2">
              <w:rPr>
                <w:rStyle w:val="cfontsize1"/>
                <w:rFonts w:cs="Helvetica"/>
                <w:color w:val="2D2D2D"/>
                <w:szCs w:val="18"/>
              </w:rPr>
              <w:t>Evaluate candidates for political office by analyzing their qualifications, experience, issue-based platforms, debates, and political ads.</w:t>
            </w:r>
          </w:p>
        </w:tc>
      </w:tr>
      <w:tr w:rsidR="00340FD2" w:rsidTr="00FA1960">
        <w:tc>
          <w:tcPr>
            <w:tcW w:w="9350" w:type="dxa"/>
          </w:tcPr>
          <w:p w:rsidR="00340FD2" w:rsidRDefault="00340FD2" w:rsidP="00340FD2">
            <w:r>
              <w:t>SS.7.C.2.10: Examine the impact of media, individuals, and interest groups on monitoring and influencing government.</w:t>
            </w:r>
          </w:p>
        </w:tc>
      </w:tr>
      <w:tr w:rsidR="00340FD2" w:rsidTr="00FA1960">
        <w:tc>
          <w:tcPr>
            <w:tcW w:w="9350" w:type="dxa"/>
          </w:tcPr>
          <w:p w:rsidR="00340FD2" w:rsidRDefault="00340FD2" w:rsidP="00340FD2">
            <w:r>
              <w:t>SS.7.C.2.11: Analyze media and political communications (bias, symbolism, propaganda).</w:t>
            </w:r>
          </w:p>
        </w:tc>
      </w:tr>
      <w:tr w:rsidR="00340FD2" w:rsidTr="00FA1960">
        <w:tc>
          <w:tcPr>
            <w:tcW w:w="9350" w:type="dxa"/>
          </w:tcPr>
          <w:p w:rsidR="00340FD2" w:rsidRDefault="00340FD2" w:rsidP="00340FD2">
            <w:r>
              <w:t>SS.7.C.2.13: Examine multiple perspectives on public and current issues.</w:t>
            </w:r>
          </w:p>
        </w:tc>
      </w:tr>
    </w:tbl>
    <w:p w:rsidR="00F90644" w:rsidRDefault="00F906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0644" w:rsidTr="00F90644">
        <w:tc>
          <w:tcPr>
            <w:tcW w:w="9350" w:type="dxa"/>
            <w:shd w:val="clear" w:color="auto" w:fill="9CC2E5" w:themeFill="accent1" w:themeFillTint="99"/>
          </w:tcPr>
          <w:p w:rsidR="00F90644" w:rsidRDefault="00DC587D" w:rsidP="00FA1960">
            <w:r>
              <w:t>9/10</w:t>
            </w:r>
            <w:r w:rsidR="00F90644">
              <w:t xml:space="preserve"> Grade Language Arts Florida Standard</w:t>
            </w:r>
          </w:p>
        </w:tc>
      </w:tr>
      <w:tr w:rsidR="00F90644" w:rsidTr="00FA1960">
        <w:tc>
          <w:tcPr>
            <w:tcW w:w="9350" w:type="dxa"/>
          </w:tcPr>
          <w:p w:rsidR="00F90644" w:rsidRDefault="00340FD2" w:rsidP="00FA1960">
            <w:r>
              <w:t>LAFS.910</w:t>
            </w:r>
            <w:r w:rsidR="00F90644">
              <w:t xml:space="preserve">.RI.3.7: </w:t>
            </w:r>
            <w:r w:rsidRPr="00340FD2">
              <w:t xml:space="preserve">Analyze various accounts of a subject told in different mediums (e.g., a person’s life story in both print and multimedia), determining which details are emphasized in each account. </w:t>
            </w:r>
          </w:p>
        </w:tc>
      </w:tr>
      <w:tr w:rsidR="00F90644" w:rsidTr="00F90644">
        <w:tc>
          <w:tcPr>
            <w:tcW w:w="9350" w:type="dxa"/>
            <w:shd w:val="clear" w:color="auto" w:fill="DEEAF6" w:themeFill="accent1" w:themeFillTint="33"/>
          </w:tcPr>
          <w:p w:rsidR="00F90644" w:rsidRDefault="00DC587D" w:rsidP="00FA1960">
            <w:r>
              <w:t>9/12</w:t>
            </w:r>
            <w:r w:rsidR="00F90644">
              <w:t xml:space="preserve"> Social Studies Next Generation Sunshine State Standards</w:t>
            </w:r>
          </w:p>
        </w:tc>
      </w:tr>
      <w:tr w:rsidR="00F90644" w:rsidTr="00FA1960">
        <w:tc>
          <w:tcPr>
            <w:tcW w:w="9350" w:type="dxa"/>
          </w:tcPr>
          <w:p w:rsidR="00F90644" w:rsidRDefault="00340FD2" w:rsidP="00FA1960">
            <w:r>
              <w:t>SS.912.A.1</w:t>
            </w:r>
            <w:r w:rsidR="00F90644">
              <w:t>.2:</w:t>
            </w:r>
            <w:r>
              <w:t xml:space="preserve"> </w:t>
            </w:r>
            <w:r w:rsidRPr="00340FD2">
              <w:rPr>
                <w:rStyle w:val="cfontsize1"/>
                <w:rFonts w:ascii="Calibri" w:hAnsi="Calibri" w:cs="Helvetica"/>
                <w:color w:val="2D2D2D"/>
                <w:szCs w:val="18"/>
              </w:rPr>
              <w:t>Utilize a variety of primary and secondary sources to identify author, historical significance, audience, and authenticity to understand a historical period.</w:t>
            </w:r>
          </w:p>
        </w:tc>
      </w:tr>
      <w:tr w:rsidR="00340FD2" w:rsidTr="00FA1960">
        <w:tc>
          <w:tcPr>
            <w:tcW w:w="9350" w:type="dxa"/>
          </w:tcPr>
          <w:p w:rsidR="00340FD2" w:rsidRDefault="00340FD2" w:rsidP="00340FD2">
            <w:r w:rsidRPr="00130E1A">
              <w:t>SS.912.A.1</w:t>
            </w:r>
            <w:r>
              <w:t>.4</w:t>
            </w:r>
            <w:r w:rsidRPr="00130E1A">
              <w:t>:</w:t>
            </w:r>
            <w:r>
              <w:t xml:space="preserve"> </w:t>
            </w:r>
            <w:r w:rsidRPr="00340FD2">
              <w:rPr>
                <w:rStyle w:val="cfontsize1"/>
                <w:rFonts w:cs="Helvetica"/>
                <w:color w:val="2D2D2D"/>
                <w:szCs w:val="18"/>
              </w:rPr>
              <w:t>Analyze how images, symbols, objects, cartoons, graphs, charts, maps, and artwork may be used to interpret the significance of time periods and events from the past.</w:t>
            </w:r>
          </w:p>
        </w:tc>
      </w:tr>
      <w:tr w:rsidR="00340FD2" w:rsidTr="00FA1960">
        <w:tc>
          <w:tcPr>
            <w:tcW w:w="9350" w:type="dxa"/>
          </w:tcPr>
          <w:p w:rsidR="00340FD2" w:rsidRDefault="00340FD2" w:rsidP="00340FD2">
            <w:r w:rsidRPr="00130E1A">
              <w:t>SS.912.A.1</w:t>
            </w:r>
            <w:r>
              <w:t>.5</w:t>
            </w:r>
            <w:r w:rsidRPr="00130E1A">
              <w:t>:</w:t>
            </w:r>
            <w:r>
              <w:t xml:space="preserve"> Evaluate the validity, reliability, bias, and authenticity of current events and Internet resources.</w:t>
            </w:r>
          </w:p>
        </w:tc>
      </w:tr>
      <w:tr w:rsidR="00340FD2" w:rsidTr="00FA1960">
        <w:tc>
          <w:tcPr>
            <w:tcW w:w="9350" w:type="dxa"/>
          </w:tcPr>
          <w:p w:rsidR="00340FD2" w:rsidRDefault="00340FD2" w:rsidP="00340FD2">
            <w:r w:rsidRPr="00130E1A">
              <w:t>SS.912.A.1</w:t>
            </w:r>
            <w:r>
              <w:t>.7</w:t>
            </w:r>
            <w:r w:rsidRPr="00130E1A">
              <w:t>:</w:t>
            </w:r>
            <w:r>
              <w:t xml:space="preserve"> Describe various socio-cultural aspects of American life including arts, artifacts, literature, education, and publications.</w:t>
            </w:r>
          </w:p>
        </w:tc>
      </w:tr>
    </w:tbl>
    <w:p w:rsidR="00F90644" w:rsidRDefault="00F90644"/>
    <w:sectPr w:rsidR="00F90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44"/>
    <w:rsid w:val="00114F71"/>
    <w:rsid w:val="00277C70"/>
    <w:rsid w:val="00340FD2"/>
    <w:rsid w:val="00800DE0"/>
    <w:rsid w:val="00DC587D"/>
    <w:rsid w:val="00F8798F"/>
    <w:rsid w:val="00F9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5B868-F624-43F0-B326-B2AE0CFE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ontsize1">
    <w:name w:val="cfontsize1"/>
    <w:basedOn w:val="DefaultParagraphFont"/>
    <w:rsid w:val="0034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8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68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72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654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4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60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09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591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24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5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2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9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93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10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73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21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0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97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858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Willis-Doxsee, Heather</dc:creator>
  <cp:keywords/>
  <dc:description/>
  <cp:lastModifiedBy>Willis-Doxsee, Heather</cp:lastModifiedBy>
  <cp:revision>2</cp:revision>
  <dcterms:created xsi:type="dcterms:W3CDTF">2016-07-14T14:47:00Z</dcterms:created>
  <dcterms:modified xsi:type="dcterms:W3CDTF">2016-07-14T14:47:00Z</dcterms:modified>
</cp:coreProperties>
</file>