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Default Extension="wmf" ContentType="image/x-w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06" w:rsidRDefault="00A476C7" w:rsidP="00EF3D06">
      <w:pPr>
        <w:tabs>
          <w:tab w:val="left" w:pos="728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93850" cy="2437130"/>
            <wp:effectExtent l="19050" t="0" r="6350" b="0"/>
            <wp:wrapSquare wrapText="bothSides"/>
            <wp:docPr id="2" name="imgPreview" descr="beaches,boys,children,digging,digs,kids,people,photographs,playing,plays,sands,shovels,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eaches,boys,children,digging,digs,kids,people,photographs,playing,plays,sands,shovels,su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220" r="17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243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D06">
        <w:rPr>
          <w:rFonts w:ascii="Times New Roman" w:hAnsi="Times New Roman" w:cs="Times New Roman"/>
          <w:b/>
          <w:sz w:val="24"/>
        </w:rPr>
        <w:t xml:space="preserve">Technology </w:t>
      </w:r>
      <w:r w:rsidR="00B849AF">
        <w:rPr>
          <w:rFonts w:ascii="Times New Roman" w:hAnsi="Times New Roman" w:cs="Times New Roman"/>
          <w:b/>
          <w:sz w:val="24"/>
        </w:rPr>
        <w:t>for Student Success: An Introduction</w:t>
      </w:r>
      <w:r w:rsidR="00EF3D06">
        <w:rPr>
          <w:rFonts w:ascii="Times New Roman" w:hAnsi="Times New Roman" w:cs="Times New Roman"/>
          <w:b/>
          <w:sz w:val="24"/>
        </w:rPr>
        <w:tab/>
      </w:r>
    </w:p>
    <w:p w:rsidR="00EF3D06" w:rsidRDefault="00EF3D06" w:rsidP="00EF3D0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Unit </w:t>
      </w:r>
      <w:r w:rsidR="00250367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- Section 4</w:t>
      </w:r>
    </w:p>
    <w:p w:rsidR="00EF3D06" w:rsidRDefault="00EF3D06" w:rsidP="00EF3D0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Universal Design for Learning</w:t>
      </w:r>
    </w:p>
    <w:p w:rsidR="00EF3D06" w:rsidRDefault="00EF3D06" w:rsidP="00EF3D0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Dig a Little Deeper</w:t>
      </w:r>
    </w:p>
    <w:p w:rsidR="00EF3D06" w:rsidRDefault="00EF3D06" w:rsidP="00EF3D06">
      <w:pPr>
        <w:rPr>
          <w:rFonts w:ascii="Times New Roman" w:hAnsi="Times New Roman" w:cs="Times New Roman"/>
          <w:b/>
          <w:sz w:val="24"/>
        </w:rPr>
      </w:pPr>
    </w:p>
    <w:p w:rsidR="004D3E19" w:rsidRDefault="004D3E19" w:rsidP="00EF3D06">
      <w:pPr>
        <w:rPr>
          <w:rFonts w:ascii="Times New Roman" w:hAnsi="Times New Roman" w:cs="Times New Roman"/>
          <w:b/>
          <w:sz w:val="24"/>
        </w:rPr>
      </w:pPr>
      <w:r w:rsidRPr="004D3E19">
        <w:rPr>
          <w:rFonts w:ascii="Times New Roman" w:hAnsi="Times New Roman" w:cs="Times New Roman"/>
          <w:b/>
          <w:sz w:val="24"/>
        </w:rPr>
        <w:t xml:space="preserve">Required </w:t>
      </w:r>
      <w:r w:rsidR="00A872C1">
        <w:rPr>
          <w:rFonts w:ascii="Times New Roman" w:hAnsi="Times New Roman" w:cs="Times New Roman"/>
          <w:b/>
          <w:sz w:val="24"/>
        </w:rPr>
        <w:t>Activity</w:t>
      </w:r>
    </w:p>
    <w:p w:rsidR="004D3E19" w:rsidRDefault="00B849AF" w:rsidP="00EF3D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Now that you have become familiar with the principles of UDL c</w:t>
      </w:r>
      <w:r w:rsidR="004D3E19" w:rsidRPr="004D3E19">
        <w:rPr>
          <w:rFonts w:ascii="Times New Roman" w:hAnsi="Times New Roman" w:cs="Times New Roman"/>
          <w:sz w:val="24"/>
        </w:rPr>
        <w:t xml:space="preserve">hoose </w:t>
      </w:r>
      <w:r w:rsidR="004D3E19" w:rsidRPr="004D4F2D">
        <w:rPr>
          <w:rFonts w:ascii="Times New Roman" w:hAnsi="Times New Roman" w:cs="Times New Roman"/>
          <w:b/>
          <w:sz w:val="24"/>
        </w:rPr>
        <w:t>1</w:t>
      </w:r>
      <w:r w:rsidR="004D3E19" w:rsidRPr="004D3E19">
        <w:rPr>
          <w:rFonts w:ascii="Times New Roman" w:hAnsi="Times New Roman" w:cs="Times New Roman"/>
          <w:sz w:val="24"/>
        </w:rPr>
        <w:t xml:space="preserve"> article </w:t>
      </w:r>
      <w:r w:rsidR="00A60BAF">
        <w:rPr>
          <w:rFonts w:ascii="Times New Roman" w:hAnsi="Times New Roman" w:cs="Times New Roman"/>
          <w:sz w:val="24"/>
        </w:rPr>
        <w:t xml:space="preserve">or </w:t>
      </w:r>
      <w:r w:rsidR="004D3E19" w:rsidRPr="004D3E19">
        <w:rPr>
          <w:rFonts w:ascii="Times New Roman" w:hAnsi="Times New Roman" w:cs="Times New Roman"/>
          <w:sz w:val="24"/>
        </w:rPr>
        <w:t xml:space="preserve">video </w:t>
      </w:r>
      <w:r w:rsidR="002F2F07">
        <w:rPr>
          <w:rFonts w:ascii="Times New Roman" w:hAnsi="Times New Roman" w:cs="Times New Roman"/>
          <w:sz w:val="24"/>
        </w:rPr>
        <w:t xml:space="preserve">below </w:t>
      </w:r>
      <w:r w:rsidR="004D3E19" w:rsidRPr="004D3E19">
        <w:rPr>
          <w:rFonts w:ascii="Times New Roman" w:hAnsi="Times New Roman" w:cs="Times New Roman"/>
          <w:sz w:val="24"/>
        </w:rPr>
        <w:t xml:space="preserve">to dig </w:t>
      </w:r>
      <w:r>
        <w:rPr>
          <w:rFonts w:ascii="Times New Roman" w:hAnsi="Times New Roman" w:cs="Times New Roman"/>
          <w:sz w:val="24"/>
        </w:rPr>
        <w:t>a little deeper</w:t>
      </w:r>
      <w:r w:rsidR="002F2F07">
        <w:rPr>
          <w:rFonts w:ascii="Times New Roman" w:hAnsi="Times New Roman" w:cs="Times New Roman"/>
          <w:sz w:val="24"/>
        </w:rPr>
        <w:t>.</w:t>
      </w:r>
    </w:p>
    <w:p w:rsidR="004D4F2D" w:rsidRDefault="004D4F2D" w:rsidP="00EF3D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-205740</wp:posOffset>
            </wp:positionH>
            <wp:positionV relativeFrom="margin">
              <wp:posOffset>2630805</wp:posOffset>
            </wp:positionV>
            <wp:extent cx="810260" cy="672465"/>
            <wp:effectExtent l="19050" t="0" r="8890" b="0"/>
            <wp:wrapSquare wrapText="bothSides"/>
            <wp:docPr id="6" name="Picture 2" descr="C:\Documents and Settings\6235\Local Settings\Temporary Internet Files\Content.IE5\9UMRWNP4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6235\Local Settings\Temporary Internet Files\Content.IE5\9UMRWNP4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F2C" w:rsidRDefault="00185F2C" w:rsidP="00FD49CB">
      <w:pPr>
        <w:pStyle w:val="NoSpacing"/>
        <w:rPr>
          <w:rFonts w:cs="Times New Roman"/>
          <w:b/>
        </w:rPr>
      </w:pPr>
    </w:p>
    <w:p w:rsidR="00FD49CB" w:rsidRDefault="00FD49CB" w:rsidP="00FD49CB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Article</w:t>
      </w:r>
      <w:r w:rsidR="00B849AF">
        <w:rPr>
          <w:rFonts w:cs="Times New Roman"/>
          <w:b/>
        </w:rPr>
        <w:t>s</w:t>
      </w:r>
    </w:p>
    <w:p w:rsidR="000C0975" w:rsidRDefault="000C0975" w:rsidP="00FD49CB">
      <w:pPr>
        <w:pStyle w:val="NoSpacing"/>
        <w:rPr>
          <w:rFonts w:cs="Times New Roman"/>
          <w:b/>
        </w:rPr>
      </w:pPr>
    </w:p>
    <w:p w:rsidR="000C0975" w:rsidRPr="00B849AF" w:rsidRDefault="000C0975" w:rsidP="00B849AF">
      <w:pPr>
        <w:shd w:val="clear" w:color="auto" w:fill="FFFFFF"/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B849AF">
        <w:rPr>
          <w:rFonts w:ascii="Times New Roman" w:eastAsia="Times New Roman" w:hAnsi="Times New Roman" w:cs="Times New Roman"/>
          <w:b/>
          <w:bCs/>
          <w:sz w:val="24"/>
          <w:szCs w:val="27"/>
        </w:rPr>
        <w:t>Perspectives on UDL and Assessment </w:t>
      </w:r>
      <w:r w:rsidRPr="00B849AF">
        <w:rPr>
          <w:rFonts w:ascii="Times New Roman" w:eastAsia="Times New Roman" w:hAnsi="Times New Roman" w:cs="Times New Roman"/>
          <w:b/>
          <w:bCs/>
          <w:sz w:val="24"/>
          <w:szCs w:val="27"/>
        </w:rPr>
        <w:br/>
      </w:r>
      <w:proofErr w:type="gramStart"/>
      <w:r w:rsidRPr="00B849AF">
        <w:rPr>
          <w:rFonts w:ascii="Times New Roman" w:eastAsia="Times New Roman" w:hAnsi="Times New Roman" w:cs="Times New Roman"/>
          <w:sz w:val="24"/>
          <w:szCs w:val="27"/>
        </w:rPr>
        <w:t>An</w:t>
      </w:r>
      <w:proofErr w:type="gramEnd"/>
      <w:r w:rsidRPr="00B849AF">
        <w:rPr>
          <w:rFonts w:ascii="Times New Roman" w:eastAsia="Times New Roman" w:hAnsi="Times New Roman" w:cs="Times New Roman"/>
          <w:sz w:val="24"/>
          <w:szCs w:val="27"/>
        </w:rPr>
        <w:t xml:space="preserve"> Interview with Robert </w:t>
      </w:r>
      <w:proofErr w:type="spellStart"/>
      <w:r w:rsidRPr="00B849AF">
        <w:rPr>
          <w:rFonts w:ascii="Times New Roman" w:eastAsia="Times New Roman" w:hAnsi="Times New Roman" w:cs="Times New Roman"/>
          <w:sz w:val="24"/>
          <w:szCs w:val="27"/>
        </w:rPr>
        <w:t>Mislevy</w:t>
      </w:r>
      <w:proofErr w:type="spellEnd"/>
    </w:p>
    <w:p w:rsidR="000C0975" w:rsidRPr="000C0975" w:rsidRDefault="000C0975" w:rsidP="00B849AF">
      <w:pPr>
        <w:pStyle w:val="NormalWeb"/>
        <w:shd w:val="clear" w:color="auto" w:fill="FFFFFF"/>
        <w:rPr>
          <w:color w:val="000000"/>
          <w:szCs w:val="19"/>
        </w:rPr>
      </w:pPr>
      <w:r>
        <w:rPr>
          <w:color w:val="000000"/>
          <w:szCs w:val="19"/>
        </w:rPr>
        <w:t>A</w:t>
      </w:r>
      <w:r w:rsidRPr="000C0975">
        <w:rPr>
          <w:color w:val="000000"/>
          <w:szCs w:val="19"/>
        </w:rPr>
        <w:t xml:space="preserve"> leading expert in educational assessment, technology, and cognitive science, shares his insights on the integration of UDL and assessment. </w:t>
      </w:r>
    </w:p>
    <w:p w:rsidR="00FD49CB" w:rsidRPr="000C0975" w:rsidRDefault="00AF780D" w:rsidP="00B849AF">
      <w:pPr>
        <w:pStyle w:val="NoSpacing"/>
        <w:rPr>
          <w:rFonts w:cs="Times New Roman"/>
        </w:rPr>
      </w:pPr>
      <w:hyperlink r:id="rId7" w:history="1">
        <w:r w:rsidR="000C0975" w:rsidRPr="00A14F02">
          <w:rPr>
            <w:rStyle w:val="Hyperlink"/>
            <w:rFonts w:cs="Times New Roman"/>
          </w:rPr>
          <w:t>http://www.udlcenter.org/resource_library/articles/mislevyArticle 2</w:t>
        </w:r>
      </w:hyperlink>
      <w:r w:rsidR="000C0975">
        <w:rPr>
          <w:rFonts w:cs="Times New Roman"/>
        </w:rPr>
        <w:t xml:space="preserve">  </w:t>
      </w:r>
      <w:r w:rsidR="000472CA">
        <w:rPr>
          <w:rFonts w:cs="Times New Roman"/>
        </w:rPr>
        <w:br/>
      </w:r>
      <w:r w:rsidR="000C0975">
        <w:rPr>
          <w:rFonts w:cs="Times New Roman"/>
        </w:rPr>
        <w:t xml:space="preserve"> </w:t>
      </w:r>
    </w:p>
    <w:p w:rsidR="000C0975" w:rsidRPr="00B849AF" w:rsidRDefault="000C0975" w:rsidP="00B849AF">
      <w:pPr>
        <w:shd w:val="clear" w:color="auto" w:fill="FFFFFF"/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49AF">
        <w:rPr>
          <w:rFonts w:ascii="Times New Roman" w:eastAsia="Times New Roman" w:hAnsi="Times New Roman" w:cs="Times New Roman"/>
          <w:b/>
          <w:bCs/>
          <w:sz w:val="24"/>
          <w:szCs w:val="24"/>
        </w:rPr>
        <w:t>Getting from Here to There</w:t>
      </w:r>
      <w:r w:rsidRPr="00B849A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849AF">
        <w:rPr>
          <w:rFonts w:ascii="Times New Roman" w:eastAsia="Times New Roman" w:hAnsi="Times New Roman" w:cs="Times New Roman"/>
          <w:sz w:val="24"/>
          <w:szCs w:val="24"/>
        </w:rPr>
        <w:t xml:space="preserve">UDL, </w:t>
      </w:r>
      <w:r w:rsidR="000472CA" w:rsidRPr="00B849AF">
        <w:rPr>
          <w:rFonts w:ascii="Times New Roman" w:eastAsia="Times New Roman" w:hAnsi="Times New Roman" w:cs="Times New Roman"/>
          <w:sz w:val="24"/>
          <w:szCs w:val="24"/>
        </w:rPr>
        <w:t xml:space="preserve">Global Positioning Systems, and </w:t>
      </w:r>
      <w:r w:rsidRPr="00B849AF">
        <w:rPr>
          <w:rFonts w:ascii="Times New Roman" w:eastAsia="Times New Roman" w:hAnsi="Times New Roman" w:cs="Times New Roman"/>
          <w:sz w:val="24"/>
          <w:szCs w:val="24"/>
        </w:rPr>
        <w:t>Lessons for Improving Education </w:t>
      </w:r>
    </w:p>
    <w:p w:rsidR="000C0975" w:rsidRPr="00B849AF" w:rsidRDefault="000C0975" w:rsidP="00B849A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9AF">
        <w:rPr>
          <w:rFonts w:ascii="Times New Roman" w:eastAsia="Times New Roman" w:hAnsi="Times New Roman" w:cs="Times New Roman"/>
          <w:color w:val="000000"/>
          <w:sz w:val="24"/>
          <w:szCs w:val="24"/>
        </w:rPr>
        <w:t>This article draws playful and important parallels as it explores the features of the GPS through the lens of the UDL guidelines.</w:t>
      </w:r>
    </w:p>
    <w:p w:rsidR="00FD49CB" w:rsidRDefault="00AF780D" w:rsidP="00B849AF">
      <w:pPr>
        <w:pStyle w:val="NoSpacing"/>
        <w:rPr>
          <w:rFonts w:cs="Times New Roman"/>
        </w:rPr>
      </w:pPr>
      <w:hyperlink r:id="rId8" w:history="1">
        <w:r w:rsidR="000C0975" w:rsidRPr="00A14F02">
          <w:rPr>
            <w:rStyle w:val="Hyperlink"/>
            <w:rFonts w:cs="Times New Roman"/>
          </w:rPr>
          <w:t>http://www.udlcenter.org/resource_library/articles/gpsArticle 3</w:t>
        </w:r>
      </w:hyperlink>
      <w:r w:rsidR="000C0975">
        <w:rPr>
          <w:rFonts w:cs="Times New Roman"/>
        </w:rPr>
        <w:t xml:space="preserve">  </w:t>
      </w:r>
    </w:p>
    <w:p w:rsidR="00185F2C" w:rsidRDefault="00185F2C" w:rsidP="00B849AF">
      <w:pPr>
        <w:pStyle w:val="NoSpacing"/>
        <w:rPr>
          <w:rFonts w:cs="Times New Roman"/>
        </w:rPr>
      </w:pPr>
    </w:p>
    <w:p w:rsidR="00185F2C" w:rsidRPr="000C0975" w:rsidRDefault="00185F2C" w:rsidP="00B849AF">
      <w:pPr>
        <w:pStyle w:val="NoSpacing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6003925</wp:posOffset>
            </wp:positionV>
            <wp:extent cx="515620" cy="612140"/>
            <wp:effectExtent l="19050" t="0" r="0" b="0"/>
            <wp:wrapSquare wrapText="bothSides"/>
            <wp:docPr id="4" name="Picture 3" descr="C:\Documents and Settings\6235\Local Settings\Temporary Internet Files\Content.IE5\9YUG2FD8\MC9004379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6235\Local Settings\Temporary Internet Files\Content.IE5\9YUG2FD8\MC90043798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9AF" w:rsidRDefault="00B849AF" w:rsidP="00FD49CB">
      <w:pPr>
        <w:pStyle w:val="NoSpacing"/>
        <w:rPr>
          <w:rFonts w:cs="Times New Roman"/>
          <w:b/>
        </w:rPr>
      </w:pPr>
    </w:p>
    <w:p w:rsidR="00FD49CB" w:rsidRDefault="00FD49CB" w:rsidP="00FD49CB">
      <w:pPr>
        <w:pStyle w:val="NoSpacing"/>
        <w:rPr>
          <w:rFonts w:cs="Times New Roman"/>
          <w:b/>
        </w:rPr>
      </w:pPr>
      <w:r w:rsidRPr="00FD49CB">
        <w:rPr>
          <w:rFonts w:cs="Times New Roman"/>
          <w:b/>
        </w:rPr>
        <w:t>Video</w:t>
      </w:r>
      <w:r w:rsidR="00B849AF">
        <w:rPr>
          <w:rFonts w:cs="Times New Roman"/>
          <w:b/>
        </w:rPr>
        <w:t>s</w:t>
      </w:r>
    </w:p>
    <w:p w:rsidR="00185F2C" w:rsidRDefault="00185F2C" w:rsidP="00FD49CB">
      <w:pPr>
        <w:pStyle w:val="NoSpacing"/>
        <w:rPr>
          <w:rFonts w:cs="Times New Roman"/>
          <w:b/>
        </w:rPr>
      </w:pPr>
    </w:p>
    <w:p w:rsidR="00185F2C" w:rsidRPr="00FD49CB" w:rsidRDefault="00185F2C" w:rsidP="00FD49CB">
      <w:pPr>
        <w:pStyle w:val="NoSpacing"/>
        <w:rPr>
          <w:rFonts w:cs="Times New Roman"/>
          <w:b/>
        </w:rPr>
      </w:pPr>
    </w:p>
    <w:p w:rsidR="00FD49CB" w:rsidRDefault="00185F2C" w:rsidP="00B849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4D4F2D">
        <w:rPr>
          <w:rFonts w:cs="Times New Roman"/>
          <w:b/>
          <w:szCs w:val="24"/>
        </w:rPr>
        <w:t>UDL at a Glance</w:t>
      </w:r>
      <w:r>
        <w:rPr>
          <w:rFonts w:cs="Times New Roman"/>
          <w:szCs w:val="24"/>
        </w:rPr>
        <w:t xml:space="preserve"> </w:t>
      </w:r>
      <w:r w:rsidRPr="00A476C7">
        <w:rPr>
          <w:rFonts w:cs="Times New Roman"/>
          <w:szCs w:val="24"/>
        </w:rPr>
        <w:t>4:36</w:t>
      </w:r>
      <w:r w:rsidR="00FD49CB" w:rsidRPr="00A476C7">
        <w:rPr>
          <w:rFonts w:cs="Times New Roman"/>
          <w:szCs w:val="24"/>
        </w:rPr>
        <w:t xml:space="preserve"> </w:t>
      </w:r>
      <w:r w:rsidR="000C0975">
        <w:rPr>
          <w:rFonts w:cs="Times New Roman"/>
          <w:szCs w:val="24"/>
        </w:rPr>
        <w:br/>
      </w:r>
      <w:hyperlink r:id="rId10" w:anchor="p/a/u/0/bDvKnY0g6e4" w:history="1">
        <w:r w:rsidR="00FD49CB" w:rsidRPr="00A476C7">
          <w:rPr>
            <w:rStyle w:val="Hyperlink"/>
            <w:rFonts w:cs="Times New Roman"/>
            <w:szCs w:val="24"/>
          </w:rPr>
          <w:t>http://www.youtube.com/UDLCAST#p/a/u/0/bDvKnY0g6e4</w:t>
        </w:r>
      </w:hyperlink>
      <w:r w:rsidR="00FD49CB" w:rsidRPr="00A476C7">
        <w:rPr>
          <w:rFonts w:cs="Times New Roman"/>
          <w:szCs w:val="24"/>
        </w:rPr>
        <w:t xml:space="preserve"> </w:t>
      </w:r>
    </w:p>
    <w:p w:rsidR="00B849AF" w:rsidRPr="00A476C7" w:rsidRDefault="00B849AF" w:rsidP="00B849AF">
      <w:pPr>
        <w:pStyle w:val="NoSpacing"/>
        <w:rPr>
          <w:rFonts w:cs="Times New Roman"/>
          <w:szCs w:val="24"/>
        </w:rPr>
      </w:pPr>
    </w:p>
    <w:p w:rsidR="00FD49CB" w:rsidRDefault="00FD49CB" w:rsidP="00B849AF">
      <w:pPr>
        <w:pStyle w:val="NoSpacing"/>
        <w:rPr>
          <w:rFonts w:cs="Times New Roman"/>
          <w:szCs w:val="24"/>
        </w:rPr>
      </w:pPr>
      <w:r w:rsidRPr="004D4F2D">
        <w:rPr>
          <w:rFonts w:cs="Times New Roman"/>
          <w:b/>
          <w:szCs w:val="24"/>
        </w:rPr>
        <w:t>UDL Pr</w:t>
      </w:r>
      <w:r w:rsidR="00185F2C" w:rsidRPr="004D4F2D">
        <w:rPr>
          <w:rFonts w:cs="Times New Roman"/>
          <w:b/>
          <w:szCs w:val="24"/>
        </w:rPr>
        <w:t>inciples and Practice</w:t>
      </w:r>
      <w:r w:rsidR="000C0975">
        <w:rPr>
          <w:rFonts w:cs="Times New Roman"/>
          <w:szCs w:val="24"/>
        </w:rPr>
        <w:t xml:space="preserve"> 10:31</w:t>
      </w:r>
      <w:r>
        <w:rPr>
          <w:rFonts w:cs="Times New Roman"/>
          <w:szCs w:val="24"/>
        </w:rPr>
        <w:br/>
      </w:r>
      <w:hyperlink r:id="rId11" w:history="1">
        <w:r w:rsidRPr="00A476C7">
          <w:rPr>
            <w:rStyle w:val="Hyperlink"/>
            <w:rFonts w:cs="Times New Roman"/>
            <w:szCs w:val="24"/>
          </w:rPr>
          <w:t>www.udlcenter.org/screening_room/udlcenter</w:t>
        </w:r>
      </w:hyperlink>
      <w:r w:rsidRPr="00A476C7">
        <w:rPr>
          <w:rFonts w:cs="Times New Roman"/>
          <w:szCs w:val="24"/>
        </w:rPr>
        <w:t xml:space="preserve"> </w:t>
      </w:r>
    </w:p>
    <w:p w:rsidR="00B849AF" w:rsidRPr="00A476C7" w:rsidRDefault="00B849AF" w:rsidP="00B849AF">
      <w:pPr>
        <w:pStyle w:val="NoSpacing"/>
        <w:rPr>
          <w:rFonts w:cs="Times New Roman"/>
          <w:szCs w:val="24"/>
        </w:rPr>
      </w:pPr>
    </w:p>
    <w:p w:rsidR="00185F2C" w:rsidRDefault="00FD49CB" w:rsidP="00B849AF">
      <w:pPr>
        <w:pStyle w:val="NoSpacing"/>
        <w:rPr>
          <w:rFonts w:cs="Times New Roman"/>
          <w:szCs w:val="24"/>
        </w:rPr>
      </w:pPr>
      <w:r w:rsidRPr="004D4F2D">
        <w:rPr>
          <w:rFonts w:cs="Times New Roman"/>
          <w:b/>
          <w:szCs w:val="24"/>
        </w:rPr>
        <w:t xml:space="preserve">UDL Guidelines in </w:t>
      </w:r>
      <w:r w:rsidR="00185F2C" w:rsidRPr="004D4F2D">
        <w:rPr>
          <w:rFonts w:cs="Times New Roman"/>
          <w:b/>
          <w:szCs w:val="24"/>
        </w:rPr>
        <w:t>Practice: Grade 5 Language Arts</w:t>
      </w:r>
      <w:r w:rsidR="00185F2C">
        <w:rPr>
          <w:rFonts w:cs="Times New Roman"/>
          <w:szCs w:val="24"/>
        </w:rPr>
        <w:t xml:space="preserve"> 10:13</w:t>
      </w:r>
    </w:p>
    <w:p w:rsidR="00185F2C" w:rsidRDefault="00185F2C" w:rsidP="00B849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You will need to scroll across the tray to find this video.</w:t>
      </w:r>
    </w:p>
    <w:p w:rsidR="00FD49CB" w:rsidRPr="00A476C7" w:rsidRDefault="00AF780D" w:rsidP="00B849AF">
      <w:pPr>
        <w:pStyle w:val="NoSpacing"/>
        <w:rPr>
          <w:rFonts w:cs="Times New Roman"/>
          <w:szCs w:val="24"/>
        </w:rPr>
      </w:pPr>
      <w:hyperlink r:id="rId12" w:history="1">
        <w:r w:rsidR="00FD49CB" w:rsidRPr="00A476C7">
          <w:rPr>
            <w:rStyle w:val="Hyperlink"/>
            <w:rFonts w:cs="Times New Roman"/>
            <w:szCs w:val="24"/>
          </w:rPr>
          <w:t>http://www.udlcenter.org/screening_room/udlcenter/guidelines</w:t>
        </w:r>
      </w:hyperlink>
      <w:r w:rsidR="00FD49CB" w:rsidRPr="00A476C7">
        <w:rPr>
          <w:rFonts w:cs="Times New Roman"/>
          <w:szCs w:val="24"/>
        </w:rPr>
        <w:t xml:space="preserve"> </w:t>
      </w:r>
    </w:p>
    <w:p w:rsidR="00FD49CB" w:rsidRDefault="00885DC3" w:rsidP="00EF3D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344170</wp:posOffset>
            </wp:positionV>
            <wp:extent cx="1138555" cy="689610"/>
            <wp:effectExtent l="0" t="0" r="0" b="0"/>
            <wp:wrapSquare wrapText="bothSides"/>
            <wp:docPr id="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</w:p>
    <w:p w:rsidR="00885DC3" w:rsidRDefault="00885DC3" w:rsidP="00885DC3">
      <w:pPr>
        <w:pStyle w:val="NoSpacing"/>
        <w:rPr>
          <w:rFonts w:cs="Times New Roman"/>
          <w:b/>
        </w:rPr>
      </w:pPr>
    </w:p>
    <w:p w:rsidR="00885DC3" w:rsidRPr="00992208" w:rsidRDefault="00885DC3" w:rsidP="00885DC3">
      <w:pPr>
        <w:pStyle w:val="NoSpacing"/>
        <w:rPr>
          <w:rFonts w:cs="Times New Roman"/>
        </w:rPr>
      </w:pPr>
      <w:r w:rsidRPr="00992208">
        <w:rPr>
          <w:rFonts w:cs="Times New Roman"/>
          <w:highlight w:val="yellow"/>
        </w:rPr>
        <w:t>Mouse over icon and see text below:</w:t>
      </w:r>
    </w:p>
    <w:p w:rsidR="00885DC3" w:rsidRPr="00992208" w:rsidRDefault="00885DC3" w:rsidP="00885DC3">
      <w:pPr>
        <w:pStyle w:val="NoSpacing"/>
        <w:rPr>
          <w:rFonts w:cs="Times New Roman"/>
        </w:rPr>
      </w:pPr>
      <w:r>
        <w:rPr>
          <w:rFonts w:cs="Times New Roman"/>
        </w:rPr>
        <w:t>Giving students options</w:t>
      </w:r>
      <w:r w:rsidRPr="00992208">
        <w:rPr>
          <w:rFonts w:cs="Times New Roman"/>
        </w:rPr>
        <w:t xml:space="preserve"> </w:t>
      </w:r>
      <w:r w:rsidR="002F2F07">
        <w:rPr>
          <w:rFonts w:cs="Times New Roman"/>
        </w:rPr>
        <w:t>for perception is a</w:t>
      </w:r>
      <w:r w:rsidRPr="00992208">
        <w:rPr>
          <w:rFonts w:cs="Times New Roman"/>
        </w:rPr>
        <w:t xml:space="preserve"> UDL strategy.</w:t>
      </w:r>
    </w:p>
    <w:p w:rsidR="00885DC3" w:rsidRDefault="00885DC3" w:rsidP="00EF3D06">
      <w:pPr>
        <w:rPr>
          <w:rFonts w:ascii="Times New Roman" w:hAnsi="Times New Roman" w:cs="Times New Roman"/>
          <w:b/>
          <w:sz w:val="24"/>
        </w:rPr>
      </w:pPr>
    </w:p>
    <w:p w:rsidR="000472CA" w:rsidRDefault="000472CA" w:rsidP="00EF3D06">
      <w:pPr>
        <w:rPr>
          <w:rFonts w:ascii="Times New Roman" w:hAnsi="Times New Roman" w:cs="Times New Roman"/>
          <w:b/>
          <w:sz w:val="24"/>
        </w:rPr>
      </w:pPr>
    </w:p>
    <w:p w:rsidR="004D3E19" w:rsidRPr="004D3E19" w:rsidRDefault="004D3E19" w:rsidP="00EF3D06">
      <w:pPr>
        <w:rPr>
          <w:rFonts w:ascii="Times New Roman" w:hAnsi="Times New Roman" w:cs="Times New Roman"/>
          <w:b/>
          <w:sz w:val="24"/>
        </w:rPr>
      </w:pPr>
      <w:r w:rsidRPr="004D3E19">
        <w:rPr>
          <w:rFonts w:ascii="Times New Roman" w:hAnsi="Times New Roman" w:cs="Times New Roman"/>
          <w:b/>
          <w:sz w:val="24"/>
        </w:rPr>
        <w:t>Required Exploration Activity</w:t>
      </w:r>
    </w:p>
    <w:p w:rsidR="00FA47A6" w:rsidRDefault="00A872C1" w:rsidP="00EF3D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Now</w:t>
      </w:r>
      <w:r w:rsidR="00EF3D06">
        <w:rPr>
          <w:rFonts w:ascii="Times New Roman" w:hAnsi="Times New Roman" w:cs="Times New Roman"/>
          <w:sz w:val="24"/>
        </w:rPr>
        <w:t xml:space="preserve"> you will have the opportunity to explore some tools and strategies for implementing UDL in your classroom. </w:t>
      </w:r>
      <w:r w:rsidR="00EF3D06" w:rsidRPr="00EF3D06">
        <w:rPr>
          <w:rFonts w:ascii="Times New Roman" w:hAnsi="Times New Roman" w:cs="Times New Roman"/>
          <w:sz w:val="24"/>
        </w:rPr>
        <w:t xml:space="preserve">Print out the UDL Educator Checklist (graphic organizer) </w:t>
      </w:r>
      <w:r w:rsidR="00185F2C">
        <w:rPr>
          <w:rFonts w:ascii="Times New Roman" w:hAnsi="Times New Roman" w:cs="Times New Roman"/>
          <w:sz w:val="24"/>
        </w:rPr>
        <w:t xml:space="preserve">at the link below </w:t>
      </w:r>
      <w:r w:rsidR="00EF3D06" w:rsidRPr="00EF3D06">
        <w:rPr>
          <w:rFonts w:ascii="Times New Roman" w:hAnsi="Times New Roman" w:cs="Times New Roman"/>
          <w:sz w:val="24"/>
        </w:rPr>
        <w:t>to take notes on strategies and tools you might want to try</w:t>
      </w:r>
      <w:r w:rsidR="00FD49CB">
        <w:rPr>
          <w:rFonts w:ascii="Times New Roman" w:hAnsi="Times New Roman" w:cs="Times New Roman"/>
          <w:sz w:val="24"/>
        </w:rPr>
        <w:t xml:space="preserve">. </w:t>
      </w:r>
    </w:p>
    <w:p w:rsidR="00ED2E7E" w:rsidRDefault="00AF780D" w:rsidP="00EF3D06">
      <w:pPr>
        <w:rPr>
          <w:rFonts w:ascii="Times New Roman" w:hAnsi="Times New Roman" w:cs="Times New Roman"/>
          <w:sz w:val="24"/>
        </w:rPr>
      </w:pPr>
      <w:hyperlink r:id="rId18" w:history="1">
        <w:r w:rsidR="00ED2E7E" w:rsidRPr="00772A14">
          <w:rPr>
            <w:rStyle w:val="Hyperlink"/>
            <w:rFonts w:ascii="Times New Roman" w:hAnsi="Times New Roman" w:cs="Times New Roman"/>
            <w:sz w:val="24"/>
          </w:rPr>
          <w:t>http://udlonline.cast.org/guidelines;jsessionid=DA09E042150DC3E3248A02470760126B</w:t>
        </w:r>
      </w:hyperlink>
      <w:r w:rsidR="00ED2E7E">
        <w:rPr>
          <w:rFonts w:ascii="Times New Roman" w:hAnsi="Times New Roman" w:cs="Times New Roman"/>
          <w:sz w:val="24"/>
        </w:rPr>
        <w:t xml:space="preserve"> </w:t>
      </w:r>
    </w:p>
    <w:p w:rsidR="00EF3D06" w:rsidRPr="00EF3D06" w:rsidRDefault="00FD49CB" w:rsidP="00EF3D0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Explore at least </w:t>
      </w:r>
      <w:r w:rsidR="00250367" w:rsidRPr="00ED2E7E">
        <w:rPr>
          <w:rFonts w:ascii="Times New Roman" w:hAnsi="Times New Roman" w:cs="Times New Roman"/>
          <w:b/>
          <w:sz w:val="24"/>
        </w:rPr>
        <w:t>1</w:t>
      </w:r>
      <w:r w:rsidR="00595C1B">
        <w:rPr>
          <w:rFonts w:ascii="Times New Roman" w:hAnsi="Times New Roman" w:cs="Times New Roman"/>
          <w:sz w:val="24"/>
        </w:rPr>
        <w:t xml:space="preserve"> </w:t>
      </w:r>
      <w:r w:rsidR="00ED2E7E">
        <w:rPr>
          <w:rFonts w:ascii="Times New Roman" w:hAnsi="Times New Roman" w:cs="Times New Roman"/>
          <w:sz w:val="24"/>
        </w:rPr>
        <w:t xml:space="preserve">resource </w:t>
      </w:r>
      <w:r w:rsidR="00595C1B">
        <w:rPr>
          <w:rFonts w:ascii="Times New Roman" w:hAnsi="Times New Roman" w:cs="Times New Roman"/>
          <w:sz w:val="24"/>
        </w:rPr>
        <w:t xml:space="preserve">from each </w:t>
      </w:r>
      <w:r w:rsidR="00FA47A6">
        <w:rPr>
          <w:rFonts w:ascii="Times New Roman" w:hAnsi="Times New Roman" w:cs="Times New Roman"/>
          <w:sz w:val="24"/>
        </w:rPr>
        <w:t xml:space="preserve">of the 3 </w:t>
      </w:r>
      <w:r w:rsidR="00595C1B">
        <w:rPr>
          <w:rFonts w:ascii="Times New Roman" w:hAnsi="Times New Roman" w:cs="Times New Roman"/>
          <w:sz w:val="24"/>
        </w:rPr>
        <w:t>principle</w:t>
      </w:r>
      <w:r w:rsidR="00FA47A6">
        <w:rPr>
          <w:rFonts w:ascii="Times New Roman" w:hAnsi="Times New Roman" w:cs="Times New Roman"/>
          <w:sz w:val="24"/>
        </w:rPr>
        <w:t>s</w:t>
      </w:r>
      <w:r w:rsidR="00595C1B">
        <w:rPr>
          <w:rFonts w:ascii="Times New Roman" w:hAnsi="Times New Roman" w:cs="Times New Roman"/>
          <w:sz w:val="24"/>
        </w:rPr>
        <w:t xml:space="preserve"> – representation, action and expression, and engagement.</w:t>
      </w:r>
      <w:r w:rsidR="00ED2E7E">
        <w:rPr>
          <w:rFonts w:ascii="Times New Roman" w:hAnsi="Times New Roman" w:cs="Times New Roman"/>
          <w:sz w:val="24"/>
        </w:rPr>
        <w:t xml:space="preserve"> There is a place to keep notes on the checklist.</w:t>
      </w:r>
      <w:r w:rsidR="00885DC3">
        <w:rPr>
          <w:rFonts w:ascii="Times New Roman" w:hAnsi="Times New Roman" w:cs="Times New Roman"/>
          <w:sz w:val="24"/>
        </w:rPr>
        <w:t xml:space="preserve"> You will need this information for the assessment task in Section 5.</w:t>
      </w:r>
    </w:p>
    <w:p w:rsidR="00885DC3" w:rsidRDefault="00FA47A6" w:rsidP="00EF3D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</w:t>
      </w:r>
      <w:r w:rsidR="00ED2E7E">
        <w:rPr>
          <w:rFonts w:ascii="Times New Roman" w:hAnsi="Times New Roman" w:cs="Times New Roman"/>
          <w:sz w:val="24"/>
        </w:rPr>
        <w:t xml:space="preserve">begin </w:t>
      </w:r>
      <w:r>
        <w:rPr>
          <w:rFonts w:ascii="Times New Roman" w:hAnsi="Times New Roman" w:cs="Times New Roman"/>
          <w:sz w:val="24"/>
        </w:rPr>
        <w:t>e</w:t>
      </w:r>
      <w:r w:rsidR="00ED2E7E">
        <w:rPr>
          <w:rFonts w:ascii="Times New Roman" w:hAnsi="Times New Roman" w:cs="Times New Roman"/>
          <w:sz w:val="24"/>
        </w:rPr>
        <w:t>xploring</w:t>
      </w:r>
      <w:r w:rsidR="00EF3D06" w:rsidRPr="00EF3D06">
        <w:rPr>
          <w:rFonts w:ascii="Times New Roman" w:hAnsi="Times New Roman" w:cs="Times New Roman"/>
          <w:sz w:val="24"/>
        </w:rPr>
        <w:t xml:space="preserve"> </w:t>
      </w:r>
      <w:r w:rsidR="00ED2E7E">
        <w:rPr>
          <w:rFonts w:ascii="Times New Roman" w:hAnsi="Times New Roman" w:cs="Times New Roman"/>
          <w:sz w:val="24"/>
        </w:rPr>
        <w:t xml:space="preserve">UDL </w:t>
      </w:r>
      <w:r w:rsidR="00EF3D06" w:rsidRPr="00EF3D06">
        <w:rPr>
          <w:rFonts w:ascii="Times New Roman" w:hAnsi="Times New Roman" w:cs="Times New Roman"/>
          <w:sz w:val="24"/>
        </w:rPr>
        <w:t>tools</w:t>
      </w:r>
      <w:r w:rsidR="00ED2E7E">
        <w:rPr>
          <w:rFonts w:ascii="Times New Roman" w:hAnsi="Times New Roman" w:cs="Times New Roman"/>
          <w:sz w:val="24"/>
        </w:rPr>
        <w:t xml:space="preserve"> and resources</w:t>
      </w:r>
      <w:r>
        <w:rPr>
          <w:rFonts w:ascii="Times New Roman" w:hAnsi="Times New Roman" w:cs="Times New Roman"/>
          <w:sz w:val="24"/>
        </w:rPr>
        <w:t xml:space="preserve"> click on the following link</w:t>
      </w:r>
      <w:r w:rsidR="00EF3D06" w:rsidRPr="00EF3D06">
        <w:rPr>
          <w:rFonts w:ascii="Times New Roman" w:hAnsi="Times New Roman" w:cs="Times New Roman"/>
          <w:sz w:val="24"/>
        </w:rPr>
        <w:t xml:space="preserve"> </w:t>
      </w:r>
      <w:r w:rsidR="00E957BA">
        <w:rPr>
          <w:rFonts w:ascii="Times New Roman" w:hAnsi="Times New Roman" w:cs="Times New Roman"/>
          <w:sz w:val="24"/>
        </w:rPr>
        <w:t>–</w:t>
      </w:r>
      <w:r w:rsidR="00EF3D06" w:rsidRPr="00EF3D06">
        <w:rPr>
          <w:rFonts w:ascii="Times New Roman" w:hAnsi="Times New Roman" w:cs="Times New Roman"/>
          <w:sz w:val="24"/>
        </w:rPr>
        <w:t xml:space="preserve"> </w:t>
      </w:r>
      <w:r w:rsidR="00E957BA">
        <w:rPr>
          <w:rFonts w:ascii="Times New Roman" w:hAnsi="Times New Roman" w:cs="Times New Roman"/>
          <w:sz w:val="24"/>
        </w:rPr>
        <w:t xml:space="preserve">each of the checkpoints </w:t>
      </w:r>
      <w:hyperlink r:id="rId19" w:history="1">
        <w:r w:rsidR="00EF3D06" w:rsidRPr="00EF3D06">
          <w:rPr>
            <w:rStyle w:val="Hyperlink"/>
            <w:rFonts w:ascii="Times New Roman" w:hAnsi="Times New Roman" w:cs="Times New Roman"/>
            <w:sz w:val="24"/>
          </w:rPr>
          <w:t>http://www.udlcenter.org/implementation/examples</w:t>
        </w:r>
      </w:hyperlink>
      <w:r w:rsidR="00EF3D06" w:rsidRPr="00EF3D06">
        <w:rPr>
          <w:rFonts w:ascii="Times New Roman" w:hAnsi="Times New Roman" w:cs="Times New Roman"/>
          <w:sz w:val="24"/>
        </w:rPr>
        <w:t xml:space="preserve"> </w:t>
      </w:r>
    </w:p>
    <w:p w:rsidR="00C26922" w:rsidRPr="00C26922" w:rsidRDefault="00C26922" w:rsidP="00C26922">
      <w:pPr>
        <w:pStyle w:val="NoSpacing"/>
      </w:pPr>
    </w:p>
    <w:p w:rsidR="00E957BA" w:rsidRDefault="00A476C7" w:rsidP="00C26922">
      <w:pPr>
        <w:pStyle w:val="NoSpacing"/>
        <w:rPr>
          <w:b/>
          <w:szCs w:val="24"/>
        </w:rPr>
      </w:pPr>
      <w:r w:rsidRPr="00A476C7">
        <w:rPr>
          <w:b/>
          <w:szCs w:val="24"/>
        </w:rPr>
        <w:t xml:space="preserve">Additional </w:t>
      </w:r>
      <w:r w:rsidR="00EF3D06" w:rsidRPr="00A476C7">
        <w:rPr>
          <w:b/>
          <w:szCs w:val="24"/>
        </w:rPr>
        <w:t>Resources</w:t>
      </w:r>
      <w:r w:rsidR="00ED2E7E">
        <w:rPr>
          <w:b/>
          <w:szCs w:val="24"/>
        </w:rPr>
        <w:t xml:space="preserve"> </w:t>
      </w:r>
    </w:p>
    <w:p w:rsidR="00E957BA" w:rsidRPr="004D4F2D" w:rsidRDefault="00E957BA" w:rsidP="00C26922">
      <w:pPr>
        <w:pStyle w:val="NoSpacing"/>
        <w:rPr>
          <w:b/>
        </w:rPr>
      </w:pPr>
      <w:r w:rsidRPr="004D4F2D">
        <w:rPr>
          <w:b/>
        </w:rPr>
        <w:t>National</w:t>
      </w:r>
    </w:p>
    <w:p w:rsidR="00C93D7C" w:rsidRDefault="00250367" w:rsidP="00E95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Communities of practice are a great resource </w:t>
      </w:r>
      <w:r w:rsidR="00FA47A6">
        <w:rPr>
          <w:rFonts w:ascii="Times New Roman" w:hAnsi="Times New Roman" w:cs="Times New Roman"/>
          <w:sz w:val="24"/>
          <w:szCs w:val="24"/>
        </w:rPr>
        <w:t>for sharing information and experiences regarding common interests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3D7C" w:rsidRPr="00A476C7">
        <w:rPr>
          <w:rFonts w:ascii="Times New Roman" w:hAnsi="Times New Roman" w:cs="Times New Roman"/>
          <w:sz w:val="24"/>
          <w:szCs w:val="24"/>
        </w:rPr>
        <w:t xml:space="preserve"> </w:t>
      </w:r>
      <w:r w:rsidR="00FA47A6">
        <w:rPr>
          <w:rFonts w:ascii="Times New Roman" w:hAnsi="Times New Roman" w:cs="Times New Roman"/>
          <w:sz w:val="24"/>
          <w:szCs w:val="24"/>
        </w:rPr>
        <w:br/>
      </w:r>
      <w:hyperlink r:id="rId20" w:history="1">
        <w:proofErr w:type="gramStart"/>
        <w:r w:rsidR="00FD49CB">
          <w:rPr>
            <w:rStyle w:val="Hyperlink"/>
            <w:rFonts w:ascii="Times New Roman" w:hAnsi="Times New Roman" w:cs="Times New Roman"/>
            <w:sz w:val="24"/>
            <w:szCs w:val="24"/>
          </w:rPr>
          <w:t>t</w:t>
        </w:r>
        <w:r w:rsidR="00C93D7C" w:rsidRPr="00250367">
          <w:rPr>
            <w:rStyle w:val="Hyperlink"/>
            <w:rFonts w:ascii="Times New Roman" w:hAnsi="Times New Roman" w:cs="Times New Roman"/>
            <w:sz w:val="24"/>
            <w:szCs w:val="24"/>
          </w:rPr>
          <w:t>eachingeverystudent</w:t>
        </w:r>
        <w:r w:rsidR="00E0169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C93D7C" w:rsidRPr="00250367">
          <w:rPr>
            <w:rStyle w:val="Hyperlink"/>
            <w:rFonts w:ascii="Times New Roman" w:hAnsi="Times New Roman" w:cs="Times New Roman"/>
            <w:sz w:val="24"/>
            <w:szCs w:val="24"/>
          </w:rPr>
          <w:t>blogspot.com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 xml:space="preserve"> is an example of one focusing on UDL.</w:t>
      </w:r>
      <w:r w:rsidR="00C93D7C" w:rsidRPr="00A47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C1B" w:rsidRDefault="00167DF0" w:rsidP="00E957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Free </w:t>
      </w:r>
      <w:r w:rsidR="00595C1B">
        <w:rPr>
          <w:rFonts w:cs="Times New Roman"/>
          <w:szCs w:val="24"/>
        </w:rPr>
        <w:t xml:space="preserve">CAST UDL </w:t>
      </w:r>
      <w:r>
        <w:rPr>
          <w:rFonts w:cs="Times New Roman"/>
          <w:szCs w:val="24"/>
        </w:rPr>
        <w:t xml:space="preserve">Learning </w:t>
      </w:r>
      <w:r w:rsidR="00595C1B">
        <w:rPr>
          <w:rFonts w:cs="Times New Roman"/>
          <w:szCs w:val="24"/>
        </w:rPr>
        <w:t>Tools</w:t>
      </w:r>
      <w:r>
        <w:rPr>
          <w:rFonts w:cs="Times New Roman"/>
          <w:szCs w:val="24"/>
        </w:rPr>
        <w:br/>
      </w:r>
      <w:hyperlink r:id="rId21" w:history="1">
        <w:r w:rsidRPr="00772A14">
          <w:rPr>
            <w:rStyle w:val="Hyperlink"/>
            <w:rFonts w:cs="Times New Roman"/>
            <w:szCs w:val="24"/>
          </w:rPr>
          <w:t>http://www.cast.org/learningtools/index.html</w:t>
        </w:r>
      </w:hyperlink>
      <w:r>
        <w:rPr>
          <w:rFonts w:cs="Times New Roman"/>
          <w:szCs w:val="24"/>
        </w:rPr>
        <w:t xml:space="preserve"> </w:t>
      </w:r>
    </w:p>
    <w:p w:rsidR="00FA47A6" w:rsidRDefault="00167DF0" w:rsidP="00E957BA">
      <w:pPr>
        <w:pStyle w:val="NoSpacing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UDL Book Builder</w:t>
      </w:r>
    </w:p>
    <w:p w:rsidR="00167DF0" w:rsidRDefault="00167DF0" w:rsidP="00E957BA">
      <w:pPr>
        <w:pStyle w:val="NoSpacing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UDL Curriculum Self-Check</w:t>
      </w:r>
    </w:p>
    <w:p w:rsidR="00167DF0" w:rsidRDefault="00167DF0" w:rsidP="00E957BA">
      <w:pPr>
        <w:pStyle w:val="NoSpacing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UDL Editions</w:t>
      </w:r>
    </w:p>
    <w:p w:rsidR="00167DF0" w:rsidRDefault="00167DF0" w:rsidP="00E957BA">
      <w:pPr>
        <w:pStyle w:val="NoSpacing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UDL Lesson Builder</w:t>
      </w:r>
    </w:p>
    <w:p w:rsidR="00167DF0" w:rsidRDefault="00167DF0" w:rsidP="00E957BA">
      <w:pPr>
        <w:pStyle w:val="NoSpacing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Strategy Tutor</w:t>
      </w:r>
    </w:p>
    <w:p w:rsidR="00167DF0" w:rsidRPr="00A476C7" w:rsidRDefault="00167DF0" w:rsidP="00E957BA">
      <w:pPr>
        <w:pStyle w:val="NoSpacing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Science Writer</w:t>
      </w:r>
    </w:p>
    <w:p w:rsidR="004D4F2D" w:rsidRDefault="004D4F2D" w:rsidP="00E957BA">
      <w:pPr>
        <w:pStyle w:val="NoSpacing"/>
        <w:rPr>
          <w:rFonts w:cs="Times New Roman"/>
          <w:szCs w:val="24"/>
        </w:rPr>
      </w:pPr>
    </w:p>
    <w:p w:rsidR="00F105ED" w:rsidRDefault="00F105ED" w:rsidP="00E957BA">
      <w:pPr>
        <w:pStyle w:val="NoSpacing"/>
        <w:rPr>
          <w:rFonts w:cs="Times New Roman"/>
          <w:szCs w:val="24"/>
        </w:rPr>
      </w:pPr>
      <w:r w:rsidRPr="00A476C7">
        <w:rPr>
          <w:rFonts w:cs="Times New Roman"/>
          <w:szCs w:val="24"/>
        </w:rPr>
        <w:t>UDL Tool Kit</w:t>
      </w:r>
    </w:p>
    <w:p w:rsidR="00C26922" w:rsidRDefault="00C26922" w:rsidP="00E957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free technology toolkit for UDL in all classrooms</w:t>
      </w:r>
    </w:p>
    <w:p w:rsidR="00C26922" w:rsidRDefault="00AF780D" w:rsidP="00E957BA">
      <w:pPr>
        <w:pStyle w:val="NoSpacing"/>
        <w:rPr>
          <w:rFonts w:cs="Times New Roman"/>
          <w:szCs w:val="24"/>
        </w:rPr>
      </w:pPr>
      <w:hyperlink r:id="rId22" w:history="1">
        <w:r w:rsidR="00C26922" w:rsidRPr="00437558">
          <w:rPr>
            <w:rStyle w:val="Hyperlink"/>
            <w:rFonts w:cs="Times New Roman"/>
            <w:szCs w:val="24"/>
          </w:rPr>
          <w:t>http://udltechtoolkit.wikispaces.com/</w:t>
        </w:r>
      </w:hyperlink>
      <w:r w:rsidR="00C26922">
        <w:rPr>
          <w:rFonts w:cs="Times New Roman"/>
          <w:szCs w:val="24"/>
        </w:rPr>
        <w:t xml:space="preserve"> </w:t>
      </w:r>
    </w:p>
    <w:p w:rsidR="004D4F2D" w:rsidRDefault="004D4F2D" w:rsidP="00E957BA">
      <w:pPr>
        <w:pStyle w:val="NoSpacing"/>
        <w:rPr>
          <w:rFonts w:cs="Times New Roman"/>
          <w:b/>
          <w:szCs w:val="24"/>
        </w:rPr>
      </w:pPr>
    </w:p>
    <w:p w:rsidR="004D4F2D" w:rsidRPr="004D4F2D" w:rsidRDefault="004D4F2D" w:rsidP="00E957BA">
      <w:pPr>
        <w:pStyle w:val="NoSpacing"/>
        <w:rPr>
          <w:rFonts w:cs="Times New Roman"/>
          <w:b/>
          <w:szCs w:val="24"/>
        </w:rPr>
      </w:pPr>
      <w:r w:rsidRPr="004D4F2D">
        <w:rPr>
          <w:rFonts w:cs="Times New Roman"/>
          <w:b/>
          <w:szCs w:val="24"/>
        </w:rPr>
        <w:t>State</w:t>
      </w:r>
    </w:p>
    <w:p w:rsidR="00EF3D06" w:rsidRPr="00627846" w:rsidRDefault="00250367" w:rsidP="00627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Exploring New Territories – </w:t>
      </w:r>
      <w:r w:rsidR="00A872C1">
        <w:rPr>
          <w:rFonts w:cs="Times New Roman"/>
          <w:szCs w:val="24"/>
        </w:rPr>
        <w:t xml:space="preserve">UDL </w:t>
      </w:r>
      <w:r w:rsidR="00C26922">
        <w:rPr>
          <w:rFonts w:cs="Times New Roman"/>
          <w:szCs w:val="24"/>
        </w:rPr>
        <w:t xml:space="preserve">pages </w:t>
      </w:r>
      <w:r w:rsidR="00C26922" w:rsidRPr="00C26922">
        <w:rPr>
          <w:rFonts w:cs="Times New Roman"/>
          <w:szCs w:val="24"/>
          <w:highlight w:val="yellow"/>
        </w:rPr>
        <w:t xml:space="preserve">FCIM - </w:t>
      </w:r>
      <w:r w:rsidR="00167DF0" w:rsidRPr="00C26922">
        <w:rPr>
          <w:rFonts w:cs="Times New Roman"/>
          <w:szCs w:val="24"/>
          <w:highlight w:val="yellow"/>
        </w:rPr>
        <w:t xml:space="preserve">link to </w:t>
      </w:r>
      <w:proofErr w:type="spellStart"/>
      <w:r w:rsidRPr="00C26922">
        <w:rPr>
          <w:rFonts w:cs="Times New Roman"/>
          <w:szCs w:val="24"/>
          <w:highlight w:val="yellow"/>
        </w:rPr>
        <w:t>pdf</w:t>
      </w:r>
      <w:proofErr w:type="spellEnd"/>
      <w:r w:rsidRPr="00C26922">
        <w:rPr>
          <w:rFonts w:cs="Times New Roman"/>
          <w:szCs w:val="24"/>
          <w:highlight w:val="yellow"/>
        </w:rPr>
        <w:t xml:space="preserve"> of pages on UDL</w:t>
      </w:r>
    </w:p>
    <w:sectPr w:rsidR="00EF3D06" w:rsidRPr="00627846" w:rsidSect="002F3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52E"/>
    <w:multiLevelType w:val="hybridMultilevel"/>
    <w:tmpl w:val="DD1AD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180414"/>
    <w:multiLevelType w:val="hybridMultilevel"/>
    <w:tmpl w:val="38767FEE"/>
    <w:lvl w:ilvl="0" w:tplc="3C387DF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6470A4"/>
    <w:multiLevelType w:val="hybridMultilevel"/>
    <w:tmpl w:val="41C0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D2B0E"/>
    <w:multiLevelType w:val="hybridMultilevel"/>
    <w:tmpl w:val="D0527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D00E46"/>
    <w:multiLevelType w:val="hybridMultilevel"/>
    <w:tmpl w:val="A5DE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49374D"/>
    <w:multiLevelType w:val="hybridMultilevel"/>
    <w:tmpl w:val="766EC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F4402D"/>
    <w:multiLevelType w:val="hybridMultilevel"/>
    <w:tmpl w:val="8C0A0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F3D06"/>
    <w:rsid w:val="000472CA"/>
    <w:rsid w:val="000C0975"/>
    <w:rsid w:val="00167DF0"/>
    <w:rsid w:val="00185F2C"/>
    <w:rsid w:val="001C523D"/>
    <w:rsid w:val="00250367"/>
    <w:rsid w:val="002F2F07"/>
    <w:rsid w:val="002F303B"/>
    <w:rsid w:val="002F3D18"/>
    <w:rsid w:val="00307CEE"/>
    <w:rsid w:val="00324F74"/>
    <w:rsid w:val="00346C4C"/>
    <w:rsid w:val="003B1025"/>
    <w:rsid w:val="004D3E19"/>
    <w:rsid w:val="004D4F2D"/>
    <w:rsid w:val="00595C1B"/>
    <w:rsid w:val="005A0768"/>
    <w:rsid w:val="005E2A88"/>
    <w:rsid w:val="00627846"/>
    <w:rsid w:val="007407F2"/>
    <w:rsid w:val="0078637A"/>
    <w:rsid w:val="007A7FEF"/>
    <w:rsid w:val="0087576F"/>
    <w:rsid w:val="00885DC3"/>
    <w:rsid w:val="00A476C7"/>
    <w:rsid w:val="00A60BAF"/>
    <w:rsid w:val="00A872C1"/>
    <w:rsid w:val="00AF780D"/>
    <w:rsid w:val="00B25FD4"/>
    <w:rsid w:val="00B849AF"/>
    <w:rsid w:val="00C26922"/>
    <w:rsid w:val="00C71BC5"/>
    <w:rsid w:val="00C93D7C"/>
    <w:rsid w:val="00D547EB"/>
    <w:rsid w:val="00E01695"/>
    <w:rsid w:val="00E957BA"/>
    <w:rsid w:val="00ED03D2"/>
    <w:rsid w:val="00ED2E7E"/>
    <w:rsid w:val="00EF3D06"/>
    <w:rsid w:val="00F105ED"/>
    <w:rsid w:val="00FA47A6"/>
    <w:rsid w:val="00FB7488"/>
    <w:rsid w:val="00FD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D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D0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957BA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D3E1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09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6500">
                  <w:marLeft w:val="0"/>
                  <w:marRight w:val="-43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7424">
                      <w:marLeft w:val="0"/>
                      <w:marRight w:val="430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43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59586">
                  <w:marLeft w:val="0"/>
                  <w:marRight w:val="-43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5651">
                      <w:marLeft w:val="0"/>
                      <w:marRight w:val="430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1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3818">
                  <w:marLeft w:val="0"/>
                  <w:marRight w:val="-43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9221">
                      <w:marLeft w:val="0"/>
                      <w:marRight w:val="430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5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lcenter.org/resource_library/articles/gpsArticle%203" TargetMode="External"/><Relationship Id="rId13" Type="http://schemas.openxmlformats.org/officeDocument/2006/relationships/diagramData" Target="diagrams/data1.xml"/><Relationship Id="rId18" Type="http://schemas.openxmlformats.org/officeDocument/2006/relationships/hyperlink" Target="http://udlonline.cast.org/guidelines;jsessionid=DA09E042150DC3E3248A02470760126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ast.org/learningtools/index.html" TargetMode="External"/><Relationship Id="rId7" Type="http://schemas.openxmlformats.org/officeDocument/2006/relationships/hyperlink" Target="http://www.udlcenter.org/resource_library/articles/mislevyArticle%202" TargetMode="External"/><Relationship Id="rId12" Type="http://schemas.openxmlformats.org/officeDocument/2006/relationships/hyperlink" Target="http://www.udlcenter.org/screening_room/udlcenter/guidelines" TargetMode="External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hyperlink" Target="file:///C:\Documents%20and%20Settings\6235\Desktop\UDL%20Unit\teachingeverystudent.blogspot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://www.udlcenter.org/screening_room/udlcenter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diagramQuickStyle" Target="diagrams/quickStyle1.xml"/><Relationship Id="rId23" Type="http://schemas.openxmlformats.org/officeDocument/2006/relationships/fontTable" Target="fontTable.xml"/><Relationship Id="rId10" Type="http://schemas.openxmlformats.org/officeDocument/2006/relationships/hyperlink" Target="http://www.youtube.com/UDLCAST" TargetMode="External"/><Relationship Id="rId19" Type="http://schemas.openxmlformats.org/officeDocument/2006/relationships/hyperlink" Target="http://www.udlcenter.org/implementation/examp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diagramLayout" Target="diagrams/layout1.xml"/><Relationship Id="rId22" Type="http://schemas.openxmlformats.org/officeDocument/2006/relationships/hyperlink" Target="http://udltechtoolkit.wikispaces.com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5F7061-774D-400C-A763-7F07F8CFC215}" type="doc">
      <dgm:prSet loTypeId="urn:microsoft.com/office/officeart/2005/8/layout/gear1" loCatId="cycle" qsTypeId="urn:microsoft.com/office/officeart/2005/8/quickstyle/simple1" qsCatId="simple" csTypeId="urn:microsoft.com/office/officeart/2005/8/colors/colorful3" csCatId="colorful" phldr="1"/>
      <dgm:spPr/>
    </dgm:pt>
    <dgm:pt modelId="{FCA04701-2E6C-4D9A-B7A5-7F67FB482159}">
      <dgm:prSet phldrT="[Text]"/>
      <dgm:spPr/>
      <dgm:t>
        <a:bodyPr/>
        <a:lstStyle/>
        <a:p>
          <a:r>
            <a:rPr lang="en-US"/>
            <a:t>L</a:t>
          </a:r>
        </a:p>
      </dgm:t>
    </dgm:pt>
    <dgm:pt modelId="{698A00B0-CBF7-43DA-842A-1607386E31AD}" type="parTrans" cxnId="{DF2D78CD-B627-404A-A4C3-99BEA26B7271}">
      <dgm:prSet/>
      <dgm:spPr/>
      <dgm:t>
        <a:bodyPr/>
        <a:lstStyle/>
        <a:p>
          <a:endParaRPr lang="en-US"/>
        </a:p>
      </dgm:t>
    </dgm:pt>
    <dgm:pt modelId="{5C159E42-CC7D-403F-8808-0BA86106FCA0}" type="sibTrans" cxnId="{DF2D78CD-B627-404A-A4C3-99BEA26B7271}">
      <dgm:prSet/>
      <dgm:spPr/>
      <dgm:t>
        <a:bodyPr/>
        <a:lstStyle/>
        <a:p>
          <a:endParaRPr lang="en-US"/>
        </a:p>
      </dgm:t>
    </dgm:pt>
    <dgm:pt modelId="{738985E0-4964-4206-A6EF-0B979E9A048A}">
      <dgm:prSet phldrT="[Text]"/>
      <dgm:spPr/>
      <dgm:t>
        <a:bodyPr/>
        <a:lstStyle/>
        <a:p>
          <a:r>
            <a:rPr lang="en-US"/>
            <a:t>D</a:t>
          </a:r>
        </a:p>
      </dgm:t>
    </dgm:pt>
    <dgm:pt modelId="{04BEC7EE-8FEB-4134-B6B4-F33E85DF61A9}" type="parTrans" cxnId="{E2A8BBEB-5D86-4613-85BA-6557B91A8832}">
      <dgm:prSet/>
      <dgm:spPr/>
      <dgm:t>
        <a:bodyPr/>
        <a:lstStyle/>
        <a:p>
          <a:endParaRPr lang="en-US"/>
        </a:p>
      </dgm:t>
    </dgm:pt>
    <dgm:pt modelId="{E6CD0984-7F00-42C7-975D-768A51DFF060}" type="sibTrans" cxnId="{E2A8BBEB-5D86-4613-85BA-6557B91A8832}">
      <dgm:prSet/>
      <dgm:spPr/>
      <dgm:t>
        <a:bodyPr/>
        <a:lstStyle/>
        <a:p>
          <a:endParaRPr lang="en-US"/>
        </a:p>
      </dgm:t>
    </dgm:pt>
    <dgm:pt modelId="{8D28559A-57DD-47EF-B4B0-0CBEA38FEC16}">
      <dgm:prSet phldrT="[Text]"/>
      <dgm:spPr/>
      <dgm:t>
        <a:bodyPr/>
        <a:lstStyle/>
        <a:p>
          <a:r>
            <a:rPr lang="en-US"/>
            <a:t>U</a:t>
          </a:r>
        </a:p>
      </dgm:t>
    </dgm:pt>
    <dgm:pt modelId="{0BDE156D-A489-4F30-8AB5-BD76563A4E61}" type="parTrans" cxnId="{7388725D-B49A-4B34-8953-595D253DB28C}">
      <dgm:prSet/>
      <dgm:spPr/>
      <dgm:t>
        <a:bodyPr/>
        <a:lstStyle/>
        <a:p>
          <a:endParaRPr lang="en-US"/>
        </a:p>
      </dgm:t>
    </dgm:pt>
    <dgm:pt modelId="{89973766-D646-465A-8E90-2F381E3BCFD4}" type="sibTrans" cxnId="{7388725D-B49A-4B34-8953-595D253DB28C}">
      <dgm:prSet/>
      <dgm:spPr/>
      <dgm:t>
        <a:bodyPr/>
        <a:lstStyle/>
        <a:p>
          <a:endParaRPr lang="en-US"/>
        </a:p>
      </dgm:t>
    </dgm:pt>
    <dgm:pt modelId="{45D33F2B-4E67-416A-86EF-EA45732BE226}" type="pres">
      <dgm:prSet presAssocID="{505F7061-774D-400C-A763-7F07F8CFC215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BD56B115-2F48-4463-A065-EF701F11BB15}" type="pres">
      <dgm:prSet presAssocID="{FCA04701-2E6C-4D9A-B7A5-7F67FB482159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0C8431-631E-4BC1-AC11-54C36650E8DA}" type="pres">
      <dgm:prSet presAssocID="{FCA04701-2E6C-4D9A-B7A5-7F67FB482159}" presName="gear1srcNode" presStyleLbl="node1" presStyleIdx="0" presStyleCnt="3"/>
      <dgm:spPr/>
      <dgm:t>
        <a:bodyPr/>
        <a:lstStyle/>
        <a:p>
          <a:endParaRPr lang="en-US"/>
        </a:p>
      </dgm:t>
    </dgm:pt>
    <dgm:pt modelId="{5471CD97-41CB-49DE-B993-065FC06DAF55}" type="pres">
      <dgm:prSet presAssocID="{FCA04701-2E6C-4D9A-B7A5-7F67FB482159}" presName="gear1dstNode" presStyleLbl="node1" presStyleIdx="0" presStyleCnt="3"/>
      <dgm:spPr/>
      <dgm:t>
        <a:bodyPr/>
        <a:lstStyle/>
        <a:p>
          <a:endParaRPr lang="en-US"/>
        </a:p>
      </dgm:t>
    </dgm:pt>
    <dgm:pt modelId="{84E65E79-AEFA-4EF9-B0AF-B5F8835ED9A4}" type="pres">
      <dgm:prSet presAssocID="{738985E0-4964-4206-A6EF-0B979E9A048A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A64C53-D701-484A-9F6F-28665A7372BF}" type="pres">
      <dgm:prSet presAssocID="{738985E0-4964-4206-A6EF-0B979E9A048A}" presName="gear2srcNode" presStyleLbl="node1" presStyleIdx="1" presStyleCnt="3"/>
      <dgm:spPr/>
      <dgm:t>
        <a:bodyPr/>
        <a:lstStyle/>
        <a:p>
          <a:endParaRPr lang="en-US"/>
        </a:p>
      </dgm:t>
    </dgm:pt>
    <dgm:pt modelId="{77A7FEA1-ECE3-4938-98BE-18208AA7FFF3}" type="pres">
      <dgm:prSet presAssocID="{738985E0-4964-4206-A6EF-0B979E9A048A}" presName="gear2dstNode" presStyleLbl="node1" presStyleIdx="1" presStyleCnt="3"/>
      <dgm:spPr/>
      <dgm:t>
        <a:bodyPr/>
        <a:lstStyle/>
        <a:p>
          <a:endParaRPr lang="en-US"/>
        </a:p>
      </dgm:t>
    </dgm:pt>
    <dgm:pt modelId="{4D26D4D4-0E77-4768-975A-80B836DDA775}" type="pres">
      <dgm:prSet presAssocID="{8D28559A-57DD-47EF-B4B0-0CBEA38FEC16}" presName="gear3" presStyleLbl="node1" presStyleIdx="2" presStyleCnt="3" custLinFactNeighborX="2718"/>
      <dgm:spPr/>
      <dgm:t>
        <a:bodyPr/>
        <a:lstStyle/>
        <a:p>
          <a:endParaRPr lang="en-US"/>
        </a:p>
      </dgm:t>
    </dgm:pt>
    <dgm:pt modelId="{B633EFF5-18F1-4EC9-83AA-679D4292A144}" type="pres">
      <dgm:prSet presAssocID="{8D28559A-57DD-47EF-B4B0-0CBEA38FEC16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A9A6A9-1757-4FA7-92C0-EFA1D3D9F302}" type="pres">
      <dgm:prSet presAssocID="{8D28559A-57DD-47EF-B4B0-0CBEA38FEC16}" presName="gear3srcNode" presStyleLbl="node1" presStyleIdx="2" presStyleCnt="3"/>
      <dgm:spPr/>
      <dgm:t>
        <a:bodyPr/>
        <a:lstStyle/>
        <a:p>
          <a:endParaRPr lang="en-US"/>
        </a:p>
      </dgm:t>
    </dgm:pt>
    <dgm:pt modelId="{F55493F9-A883-471B-BCCD-98361BBD7807}" type="pres">
      <dgm:prSet presAssocID="{8D28559A-57DD-47EF-B4B0-0CBEA38FEC16}" presName="gear3dstNode" presStyleLbl="node1" presStyleIdx="2" presStyleCnt="3"/>
      <dgm:spPr/>
      <dgm:t>
        <a:bodyPr/>
        <a:lstStyle/>
        <a:p>
          <a:endParaRPr lang="en-US"/>
        </a:p>
      </dgm:t>
    </dgm:pt>
    <dgm:pt modelId="{D43E6674-C7F7-435E-BBC1-C8F9DD91A037}" type="pres">
      <dgm:prSet presAssocID="{5C159E42-CC7D-403F-8808-0BA86106FCA0}" presName="connector1" presStyleLbl="sibTrans2D1" presStyleIdx="0" presStyleCnt="3"/>
      <dgm:spPr/>
      <dgm:t>
        <a:bodyPr/>
        <a:lstStyle/>
        <a:p>
          <a:endParaRPr lang="en-US"/>
        </a:p>
      </dgm:t>
    </dgm:pt>
    <dgm:pt modelId="{884C04AF-8752-48C2-A5FF-EBBD8FE66F47}" type="pres">
      <dgm:prSet presAssocID="{E6CD0984-7F00-42C7-975D-768A51DFF060}" presName="connector2" presStyleLbl="sibTrans2D1" presStyleIdx="1" presStyleCnt="3"/>
      <dgm:spPr/>
      <dgm:t>
        <a:bodyPr/>
        <a:lstStyle/>
        <a:p>
          <a:endParaRPr lang="en-US"/>
        </a:p>
      </dgm:t>
    </dgm:pt>
    <dgm:pt modelId="{9EF91821-5E59-4BF5-AFEB-21E8CB5E23FF}" type="pres">
      <dgm:prSet presAssocID="{89973766-D646-465A-8E90-2F381E3BCFD4}" presName="connector3" presStyleLbl="sibTrans2D1" presStyleIdx="2" presStyleCnt="3"/>
      <dgm:spPr/>
      <dgm:t>
        <a:bodyPr/>
        <a:lstStyle/>
        <a:p>
          <a:endParaRPr lang="en-US"/>
        </a:p>
      </dgm:t>
    </dgm:pt>
  </dgm:ptLst>
  <dgm:cxnLst>
    <dgm:cxn modelId="{DF2D78CD-B627-404A-A4C3-99BEA26B7271}" srcId="{505F7061-774D-400C-A763-7F07F8CFC215}" destId="{FCA04701-2E6C-4D9A-B7A5-7F67FB482159}" srcOrd="0" destOrd="0" parTransId="{698A00B0-CBF7-43DA-842A-1607386E31AD}" sibTransId="{5C159E42-CC7D-403F-8808-0BA86106FCA0}"/>
    <dgm:cxn modelId="{C38812F9-62E1-49C8-8CA7-4496E7B47636}" type="presOf" srcId="{738985E0-4964-4206-A6EF-0B979E9A048A}" destId="{84E65E79-AEFA-4EF9-B0AF-B5F8835ED9A4}" srcOrd="0" destOrd="0" presId="urn:microsoft.com/office/officeart/2005/8/layout/gear1"/>
    <dgm:cxn modelId="{623C4575-7759-4D86-BF38-C94DF875E0D2}" type="presOf" srcId="{8D28559A-57DD-47EF-B4B0-0CBEA38FEC16}" destId="{A4A9A6A9-1757-4FA7-92C0-EFA1D3D9F302}" srcOrd="2" destOrd="0" presId="urn:microsoft.com/office/officeart/2005/8/layout/gear1"/>
    <dgm:cxn modelId="{E2A8BBEB-5D86-4613-85BA-6557B91A8832}" srcId="{505F7061-774D-400C-A763-7F07F8CFC215}" destId="{738985E0-4964-4206-A6EF-0B979E9A048A}" srcOrd="1" destOrd="0" parTransId="{04BEC7EE-8FEB-4134-B6B4-F33E85DF61A9}" sibTransId="{E6CD0984-7F00-42C7-975D-768A51DFF060}"/>
    <dgm:cxn modelId="{31E35454-D36A-48A9-9F29-A143142ECFCE}" type="presOf" srcId="{5C159E42-CC7D-403F-8808-0BA86106FCA0}" destId="{D43E6674-C7F7-435E-BBC1-C8F9DD91A037}" srcOrd="0" destOrd="0" presId="urn:microsoft.com/office/officeart/2005/8/layout/gear1"/>
    <dgm:cxn modelId="{78E15CB0-9A1B-4479-B2DF-7AC57D3E0379}" type="presOf" srcId="{FCA04701-2E6C-4D9A-B7A5-7F67FB482159}" destId="{230C8431-631E-4BC1-AC11-54C36650E8DA}" srcOrd="1" destOrd="0" presId="urn:microsoft.com/office/officeart/2005/8/layout/gear1"/>
    <dgm:cxn modelId="{3BBF0988-DB6B-4921-A329-FAB4CFC8DD81}" type="presOf" srcId="{FCA04701-2E6C-4D9A-B7A5-7F67FB482159}" destId="{5471CD97-41CB-49DE-B993-065FC06DAF55}" srcOrd="2" destOrd="0" presId="urn:microsoft.com/office/officeart/2005/8/layout/gear1"/>
    <dgm:cxn modelId="{E314B763-6D2E-4CC4-80D9-7762A2BA0A8C}" type="presOf" srcId="{FCA04701-2E6C-4D9A-B7A5-7F67FB482159}" destId="{BD56B115-2F48-4463-A065-EF701F11BB15}" srcOrd="0" destOrd="0" presId="urn:microsoft.com/office/officeart/2005/8/layout/gear1"/>
    <dgm:cxn modelId="{63F8E982-6213-410F-B847-602BE37E147D}" type="presOf" srcId="{8D28559A-57DD-47EF-B4B0-0CBEA38FEC16}" destId="{4D26D4D4-0E77-4768-975A-80B836DDA775}" srcOrd="0" destOrd="0" presId="urn:microsoft.com/office/officeart/2005/8/layout/gear1"/>
    <dgm:cxn modelId="{1F768AF4-D218-4F87-90DA-7B587D48CAFC}" type="presOf" srcId="{738985E0-4964-4206-A6EF-0B979E9A048A}" destId="{77A7FEA1-ECE3-4938-98BE-18208AA7FFF3}" srcOrd="2" destOrd="0" presId="urn:microsoft.com/office/officeart/2005/8/layout/gear1"/>
    <dgm:cxn modelId="{7DFB36B4-C1FC-4B23-9469-44CC82A6114E}" type="presOf" srcId="{738985E0-4964-4206-A6EF-0B979E9A048A}" destId="{34A64C53-D701-484A-9F6F-28665A7372BF}" srcOrd="1" destOrd="0" presId="urn:microsoft.com/office/officeart/2005/8/layout/gear1"/>
    <dgm:cxn modelId="{989A8747-8A6E-4D16-AA0D-E7E2D9034C1B}" type="presOf" srcId="{8D28559A-57DD-47EF-B4B0-0CBEA38FEC16}" destId="{F55493F9-A883-471B-BCCD-98361BBD7807}" srcOrd="3" destOrd="0" presId="urn:microsoft.com/office/officeart/2005/8/layout/gear1"/>
    <dgm:cxn modelId="{7388725D-B49A-4B34-8953-595D253DB28C}" srcId="{505F7061-774D-400C-A763-7F07F8CFC215}" destId="{8D28559A-57DD-47EF-B4B0-0CBEA38FEC16}" srcOrd="2" destOrd="0" parTransId="{0BDE156D-A489-4F30-8AB5-BD76563A4E61}" sibTransId="{89973766-D646-465A-8E90-2F381E3BCFD4}"/>
    <dgm:cxn modelId="{CACC797A-332B-42F6-A27F-FEC290369C72}" type="presOf" srcId="{8D28559A-57DD-47EF-B4B0-0CBEA38FEC16}" destId="{B633EFF5-18F1-4EC9-83AA-679D4292A144}" srcOrd="1" destOrd="0" presId="urn:microsoft.com/office/officeart/2005/8/layout/gear1"/>
    <dgm:cxn modelId="{B9BB41C3-344C-4884-971A-6E397487FD81}" type="presOf" srcId="{89973766-D646-465A-8E90-2F381E3BCFD4}" destId="{9EF91821-5E59-4BF5-AFEB-21E8CB5E23FF}" srcOrd="0" destOrd="0" presId="urn:microsoft.com/office/officeart/2005/8/layout/gear1"/>
    <dgm:cxn modelId="{66433028-7F27-4EAC-84E5-0839C40AF196}" type="presOf" srcId="{505F7061-774D-400C-A763-7F07F8CFC215}" destId="{45D33F2B-4E67-416A-86EF-EA45732BE226}" srcOrd="0" destOrd="0" presId="urn:microsoft.com/office/officeart/2005/8/layout/gear1"/>
    <dgm:cxn modelId="{0774EF7B-2187-4023-A568-CA18038EA5FB}" type="presOf" srcId="{E6CD0984-7F00-42C7-975D-768A51DFF060}" destId="{884C04AF-8752-48C2-A5FF-EBBD8FE66F47}" srcOrd="0" destOrd="0" presId="urn:microsoft.com/office/officeart/2005/8/layout/gear1"/>
    <dgm:cxn modelId="{C093EAF5-C113-49A3-A402-1CF508F00E1B}" type="presParOf" srcId="{45D33F2B-4E67-416A-86EF-EA45732BE226}" destId="{BD56B115-2F48-4463-A065-EF701F11BB15}" srcOrd="0" destOrd="0" presId="urn:microsoft.com/office/officeart/2005/8/layout/gear1"/>
    <dgm:cxn modelId="{1F56846D-9D24-496D-B59B-A05C8BECE4E4}" type="presParOf" srcId="{45D33F2B-4E67-416A-86EF-EA45732BE226}" destId="{230C8431-631E-4BC1-AC11-54C36650E8DA}" srcOrd="1" destOrd="0" presId="urn:microsoft.com/office/officeart/2005/8/layout/gear1"/>
    <dgm:cxn modelId="{7C7CD510-D3E6-4B7D-B97E-B0A04F62254E}" type="presParOf" srcId="{45D33F2B-4E67-416A-86EF-EA45732BE226}" destId="{5471CD97-41CB-49DE-B993-065FC06DAF55}" srcOrd="2" destOrd="0" presId="urn:microsoft.com/office/officeart/2005/8/layout/gear1"/>
    <dgm:cxn modelId="{319D674D-14F4-49E9-A053-6DFB29629967}" type="presParOf" srcId="{45D33F2B-4E67-416A-86EF-EA45732BE226}" destId="{84E65E79-AEFA-4EF9-B0AF-B5F8835ED9A4}" srcOrd="3" destOrd="0" presId="urn:microsoft.com/office/officeart/2005/8/layout/gear1"/>
    <dgm:cxn modelId="{76DF5A61-12D8-4907-BF86-C39E02CB99C0}" type="presParOf" srcId="{45D33F2B-4E67-416A-86EF-EA45732BE226}" destId="{34A64C53-D701-484A-9F6F-28665A7372BF}" srcOrd="4" destOrd="0" presId="urn:microsoft.com/office/officeart/2005/8/layout/gear1"/>
    <dgm:cxn modelId="{0035F75E-AE04-4558-8A34-367BFC146E52}" type="presParOf" srcId="{45D33F2B-4E67-416A-86EF-EA45732BE226}" destId="{77A7FEA1-ECE3-4938-98BE-18208AA7FFF3}" srcOrd="5" destOrd="0" presId="urn:microsoft.com/office/officeart/2005/8/layout/gear1"/>
    <dgm:cxn modelId="{45BD46B5-C2E2-4B06-B17D-5D6D784C2BAE}" type="presParOf" srcId="{45D33F2B-4E67-416A-86EF-EA45732BE226}" destId="{4D26D4D4-0E77-4768-975A-80B836DDA775}" srcOrd="6" destOrd="0" presId="urn:microsoft.com/office/officeart/2005/8/layout/gear1"/>
    <dgm:cxn modelId="{1C0EA4BF-FD3B-481D-9F2D-8E47C5FA4AF4}" type="presParOf" srcId="{45D33F2B-4E67-416A-86EF-EA45732BE226}" destId="{B633EFF5-18F1-4EC9-83AA-679D4292A144}" srcOrd="7" destOrd="0" presId="urn:microsoft.com/office/officeart/2005/8/layout/gear1"/>
    <dgm:cxn modelId="{32D310D1-A3AD-4246-8FF4-FFC7180D1F66}" type="presParOf" srcId="{45D33F2B-4E67-416A-86EF-EA45732BE226}" destId="{A4A9A6A9-1757-4FA7-92C0-EFA1D3D9F302}" srcOrd="8" destOrd="0" presId="urn:microsoft.com/office/officeart/2005/8/layout/gear1"/>
    <dgm:cxn modelId="{0238B4FC-F743-4FB4-8572-03C9B59AC9AC}" type="presParOf" srcId="{45D33F2B-4E67-416A-86EF-EA45732BE226}" destId="{F55493F9-A883-471B-BCCD-98361BBD7807}" srcOrd="9" destOrd="0" presId="urn:microsoft.com/office/officeart/2005/8/layout/gear1"/>
    <dgm:cxn modelId="{DCF38C9F-2571-488C-97D7-CE9FAE4F80B1}" type="presParOf" srcId="{45D33F2B-4E67-416A-86EF-EA45732BE226}" destId="{D43E6674-C7F7-435E-BBC1-C8F9DD91A037}" srcOrd="10" destOrd="0" presId="urn:microsoft.com/office/officeart/2005/8/layout/gear1"/>
    <dgm:cxn modelId="{D30699ED-8C78-4503-B436-AD51822262C1}" type="presParOf" srcId="{45D33F2B-4E67-416A-86EF-EA45732BE226}" destId="{884C04AF-8752-48C2-A5FF-EBBD8FE66F47}" srcOrd="11" destOrd="0" presId="urn:microsoft.com/office/officeart/2005/8/layout/gear1"/>
    <dgm:cxn modelId="{E636AFB0-F4FF-45E0-A788-23C2B899C636}" type="presParOf" srcId="{45D33F2B-4E67-416A-86EF-EA45732BE226}" destId="{9EF91821-5E59-4BF5-AFEB-21E8CB5E23FF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D56B115-2F48-4463-A065-EF701F11BB15}">
      <dsp:nvSpPr>
        <dsp:cNvPr id="0" name=""/>
        <dsp:cNvSpPr/>
      </dsp:nvSpPr>
      <dsp:spPr>
        <a:xfrm>
          <a:off x="536277" y="311078"/>
          <a:ext cx="362994" cy="362994"/>
        </a:xfrm>
        <a:prstGeom prst="gear9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L</a:t>
          </a:r>
        </a:p>
      </dsp:txBody>
      <dsp:txXfrm>
        <a:off x="536277" y="311078"/>
        <a:ext cx="362994" cy="362994"/>
      </dsp:txXfrm>
    </dsp:sp>
    <dsp:sp modelId="{84E65E79-AEFA-4EF9-B0AF-B5F8835ED9A4}">
      <dsp:nvSpPr>
        <dsp:cNvPr id="0" name=""/>
        <dsp:cNvSpPr/>
      </dsp:nvSpPr>
      <dsp:spPr>
        <a:xfrm>
          <a:off x="325081" y="225279"/>
          <a:ext cx="263996" cy="263996"/>
        </a:xfrm>
        <a:prstGeom prst="gear6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</a:t>
          </a:r>
        </a:p>
      </dsp:txBody>
      <dsp:txXfrm>
        <a:off x="325081" y="225279"/>
        <a:ext cx="263996" cy="263996"/>
      </dsp:txXfrm>
    </dsp:sp>
    <dsp:sp modelId="{4D26D4D4-0E77-4768-975A-80B836DDA775}">
      <dsp:nvSpPr>
        <dsp:cNvPr id="0" name=""/>
        <dsp:cNvSpPr/>
      </dsp:nvSpPr>
      <dsp:spPr>
        <a:xfrm rot="20700000">
          <a:off x="481556" y="43149"/>
          <a:ext cx="258662" cy="258662"/>
        </a:xfrm>
        <a:prstGeom prst="gear6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U</a:t>
          </a:r>
        </a:p>
      </dsp:txBody>
      <dsp:txXfrm>
        <a:off x="538288" y="99881"/>
        <a:ext cx="145197" cy="145197"/>
      </dsp:txXfrm>
    </dsp:sp>
    <dsp:sp modelId="{D43E6674-C7F7-435E-BBC1-C8F9DD91A037}">
      <dsp:nvSpPr>
        <dsp:cNvPr id="0" name=""/>
        <dsp:cNvSpPr/>
      </dsp:nvSpPr>
      <dsp:spPr>
        <a:xfrm>
          <a:off x="481709" y="268772"/>
          <a:ext cx="464633" cy="464633"/>
        </a:xfrm>
        <a:prstGeom prst="circularArrow">
          <a:avLst>
            <a:gd name="adj1" fmla="val 4688"/>
            <a:gd name="adj2" fmla="val 299029"/>
            <a:gd name="adj3" fmla="val 2228127"/>
            <a:gd name="adj4" fmla="val 16777578"/>
            <a:gd name="adj5" fmla="val 546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4C04AF-8752-48C2-A5FF-EBBD8FE66F47}">
      <dsp:nvSpPr>
        <dsp:cNvPr id="0" name=""/>
        <dsp:cNvSpPr/>
      </dsp:nvSpPr>
      <dsp:spPr>
        <a:xfrm>
          <a:off x="278327" y="181261"/>
          <a:ext cx="337584" cy="337584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F91821-5E59-4BF5-AFEB-21E8CB5E23FF}">
      <dsp:nvSpPr>
        <dsp:cNvPr id="0" name=""/>
        <dsp:cNvSpPr/>
      </dsp:nvSpPr>
      <dsp:spPr>
        <a:xfrm>
          <a:off x="413114" y="887"/>
          <a:ext cx="363984" cy="363984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2011-01-14T15:51:00Z</dcterms:created>
  <dcterms:modified xsi:type="dcterms:W3CDTF">2011-01-14T15:51:00Z</dcterms:modified>
</cp:coreProperties>
</file>